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Pr>
          <w:rFonts w:cs="Calibri"/>
          <w:noProof/>
          <w:lang w:val="it-IT" w:eastAsia="it-IT" w:bidi="ar-SA"/>
        </w:rPr>
        <w:drawing>
          <wp:anchor distT="0" distB="0" distL="114300" distR="114300" simplePos="0" relativeHeight="251660288" behindDoc="0" locked="0" layoutInCell="1" allowOverlap="1">
            <wp:simplePos x="0" y="0"/>
            <wp:positionH relativeFrom="column">
              <wp:align>left</wp:align>
            </wp:positionH>
            <wp:positionV relativeFrom="paragraph">
              <wp:posOffset>41910</wp:posOffset>
            </wp:positionV>
            <wp:extent cx="1095375" cy="1552575"/>
            <wp:effectExtent l="19050" t="0" r="9525" b="0"/>
            <wp:wrapSquare wrapText="bothSides"/>
            <wp:docPr id="2" name="Immagine 2" descr="Wi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WiLink"/>
                    <pic:cNvPicPr>
                      <a:picLocks noChangeAspect="1" noChangeArrowheads="1"/>
                    </pic:cNvPicPr>
                  </pic:nvPicPr>
                  <pic:blipFill>
                    <a:blip r:embed="rId8" cstate="print"/>
                    <a:srcRect/>
                    <a:stretch>
                      <a:fillRect/>
                    </a:stretch>
                  </pic:blipFill>
                  <pic:spPr bwMode="auto">
                    <a:xfrm>
                      <a:off x="0" y="0"/>
                      <a:ext cx="1095375" cy="1552575"/>
                    </a:xfrm>
                    <a:prstGeom prst="rect">
                      <a:avLst/>
                    </a:prstGeom>
                    <a:noFill/>
                    <a:ln w="9525">
                      <a:noFill/>
                      <a:miter lim="800000"/>
                      <a:headEnd/>
                      <a:tailEnd/>
                    </a:ln>
                  </pic:spPr>
                </pic:pic>
              </a:graphicData>
            </a:graphic>
          </wp:anchor>
        </w:drawing>
      </w:r>
    </w:p>
    <w:p w:rsidR="003B7EAB" w:rsidRPr="002F0F26" w:rsidRDefault="003B7EAB" w:rsidP="003B7EAB">
      <w:pPr>
        <w:spacing w:after="0" w:line="240" w:lineRule="auto"/>
        <w:jc w:val="both"/>
        <w:rPr>
          <w:rFonts w:cs="Calibri"/>
          <w:b/>
          <w:lang w:val="it-IT"/>
        </w:rPr>
      </w:pP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b/>
          <w:lang w:val="it-IT"/>
        </w:rPr>
        <w:t>Bilancio consuntivo</w:t>
      </w:r>
    </w:p>
    <w:p w:rsidR="003B7EAB" w:rsidRPr="002F0F26" w:rsidRDefault="003B7EAB" w:rsidP="003B7EAB">
      <w:pPr>
        <w:spacing w:after="0" w:line="240" w:lineRule="auto"/>
        <w:jc w:val="both"/>
        <w:rPr>
          <w:rFonts w:cs="Calibri"/>
          <w:b/>
          <w:lang w:val="it-IT"/>
        </w:rPr>
      </w:pPr>
      <w:r w:rsidRPr="002F0F26">
        <w:rPr>
          <w:rFonts w:cs="Calibri"/>
          <w:b/>
          <w:lang w:val="it-IT"/>
        </w:rPr>
        <w:tab/>
      </w:r>
      <w:r w:rsidRPr="002F0F26">
        <w:rPr>
          <w:rFonts w:cs="Calibri"/>
          <w:b/>
          <w:lang w:val="it-IT"/>
        </w:rPr>
        <w:tab/>
      </w:r>
      <w:r w:rsidRPr="002F0F26">
        <w:rPr>
          <w:rFonts w:cs="Calibri"/>
          <w:b/>
          <w:lang w:val="it-IT"/>
        </w:rPr>
        <w:tab/>
      </w:r>
      <w:r w:rsidRPr="002F0F26">
        <w:rPr>
          <w:rFonts w:cs="Calibri"/>
          <w:b/>
          <w:lang w:val="it-IT"/>
        </w:rPr>
        <w:tab/>
      </w:r>
      <w:r w:rsidRPr="002F0F26">
        <w:rPr>
          <w:rFonts w:cs="Calibri"/>
          <w:b/>
          <w:lang w:val="it-IT"/>
        </w:rPr>
        <w:tab/>
      </w:r>
      <w:r w:rsidRPr="002F0F26">
        <w:rPr>
          <w:rFonts w:cs="Calibri"/>
          <w:b/>
          <w:lang w:val="it-IT"/>
        </w:rPr>
        <w:tab/>
        <w:t>Anno 2014</w:t>
      </w: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3B7EAB" w:rsidRDefault="003B7EAB" w:rsidP="003B7EAB">
      <w:pPr>
        <w:shd w:val="clear" w:color="auto" w:fill="D9D9D9"/>
        <w:spacing w:after="0" w:line="240" w:lineRule="auto"/>
        <w:jc w:val="center"/>
        <w:rPr>
          <w:rFonts w:cs="Calibri"/>
          <w:lang w:val="it-IT"/>
        </w:rPr>
      </w:pPr>
      <w:r w:rsidRPr="003B7EAB">
        <w:rPr>
          <w:rFonts w:cs="Calibri"/>
          <w:b/>
          <w:lang w:val="it-IT"/>
        </w:rPr>
        <w:t>Rendiconto delle attività</w:t>
      </w:r>
    </w:p>
    <w:p w:rsidR="003B7EAB" w:rsidRPr="003B7EAB" w:rsidRDefault="003B7EAB" w:rsidP="003B7EAB">
      <w:pPr>
        <w:spacing w:after="0" w:line="240" w:lineRule="auto"/>
        <w:rPr>
          <w:rFonts w:cs="Calibri"/>
          <w:lang w:val="it-IT"/>
        </w:rPr>
      </w:pPr>
    </w:p>
    <w:p w:rsidR="003B7EAB" w:rsidRPr="003B7EAB" w:rsidRDefault="003B7EAB" w:rsidP="003B7EAB">
      <w:pPr>
        <w:spacing w:after="0" w:line="240" w:lineRule="auto"/>
        <w:rPr>
          <w:rFonts w:cs="Calibri"/>
          <w:lang w:val="it-IT"/>
        </w:rPr>
      </w:pPr>
    </w:p>
    <w:p w:rsidR="003B7EAB" w:rsidRPr="003B7EAB" w:rsidRDefault="003B7EAB" w:rsidP="003B7EAB">
      <w:pPr>
        <w:spacing w:after="0" w:line="240" w:lineRule="auto"/>
        <w:rPr>
          <w:rFonts w:cs="Calibri"/>
          <w:lang w:val="it-IT"/>
        </w:rPr>
      </w:pPr>
    </w:p>
    <w:p w:rsidR="003B7EAB" w:rsidRPr="003B7EAB" w:rsidRDefault="003B7EAB" w:rsidP="003B7EAB">
      <w:pPr>
        <w:spacing w:after="0" w:line="240" w:lineRule="auto"/>
        <w:rPr>
          <w:rFonts w:cs="Calibri"/>
          <w:lang w:val="it-IT"/>
        </w:rPr>
      </w:pPr>
    </w:p>
    <w:p w:rsidR="003B7EAB" w:rsidRPr="003B7EAB" w:rsidRDefault="003B7EAB" w:rsidP="003B7EAB">
      <w:pPr>
        <w:spacing w:after="0" w:line="240" w:lineRule="auto"/>
        <w:rPr>
          <w:rFonts w:cs="Calibri"/>
          <w:lang w:val="it-IT"/>
        </w:rPr>
      </w:pPr>
    </w:p>
    <w:p w:rsidR="003B7EAB" w:rsidRPr="003B7EAB" w:rsidRDefault="003B7EAB" w:rsidP="003B7EAB">
      <w:pPr>
        <w:spacing w:after="0" w:line="240" w:lineRule="auto"/>
        <w:rPr>
          <w:rFonts w:cs="Calibri"/>
          <w:lang w:val="it-IT"/>
        </w:rPr>
      </w:pPr>
    </w:p>
    <w:p w:rsidR="003B7EAB" w:rsidRPr="003B7EAB" w:rsidRDefault="003B7EAB" w:rsidP="003B7EAB">
      <w:pPr>
        <w:spacing w:after="0" w:line="240" w:lineRule="auto"/>
        <w:rPr>
          <w:rFonts w:cs="Calibri"/>
          <w:lang w:val="it-IT"/>
        </w:rPr>
      </w:pPr>
    </w:p>
    <w:p w:rsidR="003B7EAB" w:rsidRPr="002F0F26" w:rsidRDefault="003B7EAB" w:rsidP="003B7EAB">
      <w:pPr>
        <w:pStyle w:val="Corpotesto"/>
        <w:spacing w:after="0"/>
        <w:jc w:val="both"/>
        <w:rPr>
          <w:rFonts w:ascii="Calibri" w:hAnsi="Calibri" w:cs="Calibri"/>
          <w:sz w:val="22"/>
          <w:szCs w:val="22"/>
          <w:lang w:val="it-IT"/>
        </w:rPr>
      </w:pPr>
    </w:p>
    <w:p w:rsidR="003B7EAB" w:rsidRPr="00C81380" w:rsidRDefault="003B7EAB" w:rsidP="003B7EAB">
      <w:pPr>
        <w:pStyle w:val="Corpotesto"/>
        <w:spacing w:after="0"/>
        <w:jc w:val="both"/>
        <w:rPr>
          <w:rFonts w:ascii="Calibri" w:hAnsi="Calibri" w:cs="Calibri"/>
          <w:sz w:val="22"/>
          <w:szCs w:val="22"/>
          <w:lang w:val="it-IT"/>
        </w:rPr>
      </w:pPr>
    </w:p>
    <w:p w:rsidR="003B7EAB" w:rsidRPr="00C81380" w:rsidRDefault="003B7EAB" w:rsidP="003B7EAB">
      <w:pPr>
        <w:pStyle w:val="Corpotesto"/>
        <w:spacing w:after="0"/>
        <w:jc w:val="both"/>
        <w:rPr>
          <w:rFonts w:ascii="Calibri" w:hAnsi="Calibri" w:cs="Calibri"/>
          <w:sz w:val="22"/>
          <w:szCs w:val="22"/>
          <w:lang w:val="it-IT"/>
        </w:rPr>
      </w:pPr>
    </w:p>
    <w:p w:rsidR="003B7EAB" w:rsidRPr="00C81380" w:rsidRDefault="003B7EAB" w:rsidP="003B7EAB">
      <w:pPr>
        <w:pStyle w:val="Blocco"/>
        <w:spacing w:after="0" w:line="240" w:lineRule="auto"/>
        <w:ind w:left="0" w:right="0"/>
        <w:jc w:val="both"/>
        <w:rPr>
          <w:rFonts w:ascii="Calibri" w:hAnsi="Calibri" w:cs="Calibri"/>
          <w:sz w:val="22"/>
          <w:szCs w:val="22"/>
          <w:lang w:val="it-IT"/>
        </w:rPr>
      </w:pPr>
      <w:r w:rsidRPr="00C81380">
        <w:rPr>
          <w:rFonts w:ascii="Calibri" w:hAnsi="Calibri" w:cs="Calibri"/>
          <w:sz w:val="22"/>
          <w:szCs w:val="22"/>
          <w:lang w:val="it-IT"/>
        </w:rPr>
        <w:t>Analisi, per Settore Operativo, delle azioni avviate</w:t>
      </w:r>
    </w:p>
    <w:p w:rsidR="003B7EAB" w:rsidRPr="00C81380" w:rsidRDefault="003B7EAB" w:rsidP="003B7EAB">
      <w:pPr>
        <w:pStyle w:val="Blocco"/>
        <w:spacing w:after="0" w:line="240" w:lineRule="auto"/>
        <w:ind w:left="0" w:right="0"/>
        <w:jc w:val="both"/>
        <w:rPr>
          <w:rFonts w:ascii="Calibri" w:hAnsi="Calibri" w:cs="Calibri"/>
          <w:sz w:val="22"/>
          <w:szCs w:val="22"/>
          <w:lang w:val="it-IT"/>
        </w:rPr>
      </w:pPr>
    </w:p>
    <w:p w:rsidR="003B7EAB" w:rsidRPr="00C81380" w:rsidRDefault="003B7EAB" w:rsidP="003B7EAB">
      <w:pPr>
        <w:pStyle w:val="Blocco"/>
        <w:spacing w:after="0" w:line="240" w:lineRule="auto"/>
        <w:ind w:left="0" w:right="0"/>
        <w:jc w:val="both"/>
        <w:rPr>
          <w:rFonts w:ascii="Calibri" w:hAnsi="Calibri" w:cs="Calibri"/>
          <w:sz w:val="22"/>
          <w:szCs w:val="22"/>
          <w:lang w:val="it-IT"/>
        </w:rPr>
      </w:pPr>
      <w:r w:rsidRPr="00C81380">
        <w:rPr>
          <w:rFonts w:ascii="Calibri" w:hAnsi="Calibri" w:cs="Calibri"/>
          <w:sz w:val="22"/>
          <w:szCs w:val="22"/>
          <w:lang w:val="it-IT"/>
        </w:rPr>
        <w:t>Nota finanziaria  integrativa al bilancio</w:t>
      </w:r>
    </w:p>
    <w:p w:rsidR="003B7EAB" w:rsidRPr="002F0F26" w:rsidRDefault="003B7EAB" w:rsidP="003B7EAB">
      <w:pPr>
        <w:pStyle w:val="Titolo2"/>
        <w:spacing w:before="0" w:after="0" w:line="240" w:lineRule="auto"/>
        <w:jc w:val="both"/>
        <w:rPr>
          <w:rFonts w:ascii="Calibri" w:hAnsi="Calibri" w:cs="Calibri"/>
          <w:sz w:val="22"/>
          <w:szCs w:val="22"/>
          <w:lang w:val="it-IT"/>
        </w:rPr>
      </w:pPr>
    </w:p>
    <w:p w:rsidR="003B7EAB" w:rsidRPr="002F0F26" w:rsidRDefault="003B7EAB" w:rsidP="003B7EAB">
      <w:pPr>
        <w:pStyle w:val="Titolo2"/>
        <w:spacing w:before="0" w:after="0" w:line="240" w:lineRule="auto"/>
        <w:jc w:val="both"/>
        <w:rPr>
          <w:rFonts w:ascii="Calibri" w:hAnsi="Calibri" w:cs="Calibri"/>
          <w:sz w:val="22"/>
          <w:szCs w:val="22"/>
          <w:lang w:val="it-IT"/>
        </w:rPr>
      </w:pPr>
    </w:p>
    <w:p w:rsidR="003B7EAB" w:rsidRPr="002F0F26" w:rsidRDefault="003B7EAB" w:rsidP="003B7EAB">
      <w:pPr>
        <w:pStyle w:val="Sottotitolo"/>
        <w:spacing w:after="0"/>
        <w:jc w:val="both"/>
        <w:rPr>
          <w:rFonts w:ascii="Calibri" w:hAnsi="Calibri" w:cs="Calibri"/>
          <w:b/>
          <w:sz w:val="22"/>
          <w:szCs w:val="22"/>
          <w:lang w:val="it-IT"/>
        </w:rPr>
      </w:pPr>
    </w:p>
    <w:p w:rsidR="003B7EAB" w:rsidRDefault="003B7EAB" w:rsidP="003B7EAB">
      <w:pPr>
        <w:pStyle w:val="Sottotitolo"/>
        <w:spacing w:after="0"/>
        <w:jc w:val="both"/>
        <w:rPr>
          <w:rFonts w:ascii="Calibri" w:hAnsi="Calibri" w:cs="Calibri"/>
          <w:b/>
          <w:sz w:val="28"/>
          <w:szCs w:val="28"/>
          <w:lang w:val="it-IT"/>
        </w:rPr>
      </w:pPr>
    </w:p>
    <w:p w:rsidR="0006693F" w:rsidRDefault="0006693F" w:rsidP="003B7EAB">
      <w:pPr>
        <w:pStyle w:val="Sottotitolo"/>
        <w:spacing w:after="0"/>
        <w:jc w:val="both"/>
        <w:rPr>
          <w:rFonts w:ascii="Calibri" w:hAnsi="Calibri" w:cs="Calibri"/>
          <w:b/>
          <w:sz w:val="28"/>
          <w:szCs w:val="28"/>
          <w:lang w:val="it-IT"/>
        </w:rPr>
      </w:pPr>
    </w:p>
    <w:p w:rsidR="0006693F" w:rsidRDefault="0006693F" w:rsidP="003B7EAB">
      <w:pPr>
        <w:pStyle w:val="Sottotitolo"/>
        <w:spacing w:after="0"/>
        <w:jc w:val="both"/>
        <w:rPr>
          <w:rFonts w:ascii="Calibri" w:hAnsi="Calibri" w:cs="Calibri"/>
          <w:b/>
          <w:sz w:val="28"/>
          <w:szCs w:val="28"/>
          <w:lang w:val="it-IT"/>
        </w:rPr>
      </w:pPr>
    </w:p>
    <w:p w:rsidR="0006693F" w:rsidRDefault="0006693F" w:rsidP="0006693F">
      <w:pPr>
        <w:pStyle w:val="Sottotitolo"/>
        <w:spacing w:after="0"/>
        <w:jc w:val="left"/>
        <w:rPr>
          <w:rFonts w:ascii="Calibri" w:hAnsi="Calibri" w:cs="Calibri"/>
          <w:b/>
          <w:sz w:val="28"/>
          <w:szCs w:val="28"/>
          <w:lang w:val="it-IT"/>
        </w:rPr>
      </w:pP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t>IL  DIRETTORE</w:t>
      </w:r>
    </w:p>
    <w:p w:rsidR="0006693F" w:rsidRPr="002F0F26" w:rsidRDefault="0006693F" w:rsidP="0006693F">
      <w:pPr>
        <w:pStyle w:val="Sottotitolo"/>
        <w:spacing w:after="0"/>
        <w:jc w:val="left"/>
        <w:rPr>
          <w:rFonts w:ascii="Calibri" w:hAnsi="Calibri" w:cs="Calibri"/>
          <w:b/>
          <w:sz w:val="28"/>
          <w:szCs w:val="28"/>
          <w:lang w:val="it-IT"/>
        </w:rPr>
        <w:sectPr w:rsidR="0006693F" w:rsidRPr="002F0F26" w:rsidSect="004944DE">
          <w:footerReference w:type="default" r:id="rId9"/>
          <w:pgSz w:w="11906" w:h="16838"/>
          <w:pgMar w:top="1417" w:right="1134" w:bottom="1134" w:left="1134" w:header="708" w:footer="708" w:gutter="0"/>
          <w:cols w:space="708"/>
          <w:docGrid w:linePitch="360"/>
        </w:sectPr>
      </w:pP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r>
      <w:r>
        <w:rPr>
          <w:rFonts w:ascii="Calibri" w:hAnsi="Calibri" w:cs="Calibri"/>
          <w:b/>
          <w:sz w:val="28"/>
          <w:szCs w:val="28"/>
          <w:lang w:val="it-IT"/>
        </w:rPr>
        <w:tab/>
        <w:t xml:space="preserve">      </w:t>
      </w:r>
      <w:bookmarkStart w:id="0" w:name="_GoBack"/>
      <w:bookmarkEnd w:id="0"/>
      <w:r>
        <w:rPr>
          <w:rFonts w:ascii="Calibri" w:hAnsi="Calibri" w:cs="Calibri"/>
          <w:b/>
          <w:sz w:val="28"/>
          <w:szCs w:val="28"/>
          <w:lang w:val="it-IT"/>
        </w:rPr>
        <w:t>Dott. Franco Perco</w:t>
      </w:r>
    </w:p>
    <w:p w:rsidR="003B7EAB" w:rsidRPr="002F0F26" w:rsidRDefault="003B7EAB" w:rsidP="003B7EAB">
      <w:pPr>
        <w:pStyle w:val="Sottotitolo"/>
        <w:spacing w:after="0"/>
        <w:jc w:val="both"/>
        <w:rPr>
          <w:rFonts w:ascii="Calibri" w:hAnsi="Calibri" w:cs="Calibri"/>
          <w:b/>
          <w:sz w:val="28"/>
          <w:szCs w:val="28"/>
          <w:lang w:val="it-IT"/>
        </w:rPr>
      </w:pPr>
      <w:r w:rsidRPr="002F0F26">
        <w:rPr>
          <w:rFonts w:ascii="Calibri" w:hAnsi="Calibri" w:cs="Calibri"/>
          <w:b/>
          <w:sz w:val="28"/>
          <w:szCs w:val="28"/>
          <w:lang w:val="it-IT"/>
        </w:rPr>
        <w:lastRenderedPageBreak/>
        <w:t xml:space="preserve">0. PREMESSA ISTITUZIONALE </w:t>
      </w: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 xml:space="preserve">0.1. Presidente </w:t>
      </w:r>
    </w:p>
    <w:p w:rsidR="003B7EAB" w:rsidRPr="002F0F26" w:rsidRDefault="003B7EAB" w:rsidP="003B7EAB">
      <w:pPr>
        <w:spacing w:after="0" w:line="240" w:lineRule="auto"/>
        <w:jc w:val="both"/>
        <w:rPr>
          <w:rFonts w:cs="Calibri"/>
          <w:lang w:val="it-IT"/>
        </w:rPr>
      </w:pPr>
      <w:r w:rsidRPr="002F0F26">
        <w:rPr>
          <w:rFonts w:cs="Calibri"/>
          <w:lang w:val="it-IT"/>
        </w:rPr>
        <w:t>Nel corso del 2014, il Presidente Prof. Oliviero Olivieri (in carica dal 12 luglio 2013) ha emanato 68 decreti.</w:t>
      </w: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0.2. Consiglio Direttivo</w:t>
      </w:r>
    </w:p>
    <w:p w:rsidR="003B7EAB" w:rsidRPr="002F0F26" w:rsidRDefault="003B7EAB" w:rsidP="003B7EAB">
      <w:pPr>
        <w:spacing w:after="0" w:line="240" w:lineRule="auto"/>
        <w:jc w:val="both"/>
        <w:rPr>
          <w:rFonts w:cs="Calibri"/>
          <w:lang w:val="it-IT"/>
        </w:rPr>
      </w:pPr>
      <w:r w:rsidRPr="002F0F26">
        <w:rPr>
          <w:rFonts w:cs="Calibri"/>
          <w:lang w:val="it-IT"/>
        </w:rPr>
        <w:t>Il Consiglio Direttivo è decaduto il 28 dicembre 2012 e non è stato rinnovato nel 2014.</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sz w:val="24"/>
          <w:szCs w:val="24"/>
          <w:lang w:val="it-IT"/>
        </w:rPr>
      </w:pPr>
      <w:r w:rsidRPr="002F0F26">
        <w:rPr>
          <w:rFonts w:cs="Calibri"/>
          <w:b/>
          <w:sz w:val="24"/>
          <w:szCs w:val="24"/>
          <w:lang w:val="it-IT"/>
        </w:rPr>
        <w:t>0.3. Giunta esecutiva</w:t>
      </w:r>
      <w:r w:rsidRPr="002F0F26">
        <w:rPr>
          <w:rFonts w:cs="Calibri"/>
          <w:sz w:val="24"/>
          <w:szCs w:val="24"/>
          <w:lang w:val="it-IT"/>
        </w:rPr>
        <w:t xml:space="preserve"> </w:t>
      </w:r>
    </w:p>
    <w:p w:rsidR="003B7EAB" w:rsidRPr="002F0F26" w:rsidRDefault="003B7EAB" w:rsidP="003B7EAB">
      <w:pPr>
        <w:spacing w:after="0" w:line="240" w:lineRule="auto"/>
        <w:jc w:val="both"/>
        <w:rPr>
          <w:rFonts w:cs="Calibri"/>
          <w:lang w:val="it-IT"/>
        </w:rPr>
      </w:pPr>
      <w:r w:rsidRPr="002F0F26">
        <w:rPr>
          <w:rFonts w:cs="Calibri"/>
          <w:lang w:val="it-IT"/>
        </w:rPr>
        <w:t>Non è stata nominata una Giunta Esecutiva in quanto l'Ente era ancora privo di un Consiglio Direttivo.</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 xml:space="preserve">0.4. Collegio Revisori dei Conti </w:t>
      </w:r>
    </w:p>
    <w:p w:rsidR="003B7EAB" w:rsidRDefault="003B7EAB" w:rsidP="003B7EAB">
      <w:pPr>
        <w:spacing w:after="0" w:line="240" w:lineRule="auto"/>
        <w:jc w:val="both"/>
        <w:rPr>
          <w:rFonts w:cs="Calibri"/>
          <w:lang w:val="it-IT"/>
        </w:rPr>
      </w:pPr>
      <w:r w:rsidRPr="002F0F26">
        <w:rPr>
          <w:rFonts w:cs="Calibri"/>
          <w:lang w:val="it-IT"/>
        </w:rPr>
        <w:t xml:space="preserve">Il Collegio Revisori dei Conti </w:t>
      </w:r>
      <w:r>
        <w:rPr>
          <w:rFonts w:cs="Calibri"/>
          <w:lang w:val="it-IT"/>
        </w:rPr>
        <w:t xml:space="preserve">che </w:t>
      </w:r>
      <w:r w:rsidRPr="002F0F26">
        <w:rPr>
          <w:rFonts w:cs="Calibri"/>
          <w:lang w:val="it-IT"/>
        </w:rPr>
        <w:t>risulta</w:t>
      </w:r>
      <w:r>
        <w:rPr>
          <w:rFonts w:cs="Calibri"/>
          <w:lang w:val="it-IT"/>
        </w:rPr>
        <w:t xml:space="preserve">va </w:t>
      </w:r>
      <w:r w:rsidRPr="002F0F26">
        <w:rPr>
          <w:rFonts w:cs="Calibri"/>
          <w:lang w:val="it-IT"/>
        </w:rPr>
        <w:t xml:space="preserve"> composto dai seguenti membri e cioè la dr.ssa Anna Ferrante – Presidente, dr.ssa Paola Cerini – componente e la dr.ssa Rosella Tonni  - componente</w:t>
      </w:r>
      <w:r>
        <w:rPr>
          <w:rFonts w:cs="Calibri"/>
          <w:lang w:val="it-IT"/>
        </w:rPr>
        <w:t xml:space="preserve"> è scaduto nel corso del 2014 e il nuovo organismo, Collegio dei Revisori dei Conti straordinario, è stato nominato il 19 novembre del medesimo anno con provvedimento 00906820 da parte del MEF Dipartimento di Ragioneria Generale dello Stato, nelle seguenti figure:</w:t>
      </w:r>
    </w:p>
    <w:p w:rsidR="003B7EAB" w:rsidRDefault="003B7EAB" w:rsidP="003B7EAB">
      <w:pPr>
        <w:numPr>
          <w:ilvl w:val="0"/>
          <w:numId w:val="40"/>
        </w:numPr>
        <w:spacing w:after="0" w:line="240" w:lineRule="auto"/>
        <w:jc w:val="both"/>
        <w:rPr>
          <w:rFonts w:cs="Calibri"/>
          <w:lang w:val="it-IT"/>
        </w:rPr>
      </w:pPr>
      <w:r>
        <w:rPr>
          <w:rFonts w:cs="Calibri"/>
          <w:lang w:val="it-IT"/>
        </w:rPr>
        <w:t>dr.ssa Paola Cerini, Presidente;</w:t>
      </w:r>
    </w:p>
    <w:p w:rsidR="003B7EAB" w:rsidRDefault="003B7EAB" w:rsidP="003B7EAB">
      <w:pPr>
        <w:numPr>
          <w:ilvl w:val="0"/>
          <w:numId w:val="40"/>
        </w:numPr>
        <w:spacing w:after="0" w:line="240" w:lineRule="auto"/>
        <w:jc w:val="both"/>
        <w:rPr>
          <w:rFonts w:cs="Calibri"/>
          <w:lang w:val="it-IT"/>
        </w:rPr>
      </w:pPr>
      <w:r>
        <w:rPr>
          <w:rFonts w:cs="Calibri"/>
          <w:lang w:val="it-IT"/>
        </w:rPr>
        <w:t>dr. Claudio Canuti, Componente;</w:t>
      </w:r>
    </w:p>
    <w:p w:rsidR="003B7EAB" w:rsidRPr="002F0F26" w:rsidRDefault="003B7EAB" w:rsidP="003B7EAB">
      <w:pPr>
        <w:numPr>
          <w:ilvl w:val="0"/>
          <w:numId w:val="40"/>
        </w:numPr>
        <w:spacing w:after="0" w:line="240" w:lineRule="auto"/>
        <w:jc w:val="both"/>
        <w:rPr>
          <w:rFonts w:cs="Calibri"/>
          <w:b/>
          <w:lang w:val="it-IT"/>
        </w:rPr>
      </w:pPr>
      <w:r>
        <w:rPr>
          <w:rFonts w:cs="Calibri"/>
          <w:lang w:val="it-IT"/>
        </w:rPr>
        <w:t>dr. Maurizio DE Angelis, Componente.</w:t>
      </w:r>
    </w:p>
    <w:p w:rsidR="003B7EAB" w:rsidRDefault="003B7EAB" w:rsidP="003B7EAB">
      <w:pPr>
        <w:spacing w:after="0" w:line="240" w:lineRule="auto"/>
        <w:jc w:val="both"/>
        <w:rPr>
          <w:rFonts w:cs="Calibri"/>
          <w:b/>
          <w:lang w:val="it-IT"/>
        </w:rPr>
      </w:pPr>
      <w:r>
        <w:rPr>
          <w:rFonts w:cs="Calibri"/>
          <w:lang w:val="it-IT"/>
        </w:rPr>
        <w:t>Il</w:t>
      </w:r>
      <w:r w:rsidRPr="00B47BAE">
        <w:rPr>
          <w:rFonts w:cs="Calibri"/>
          <w:lang w:val="it-IT"/>
        </w:rPr>
        <w:t xml:space="preserve"> predetto Collegio si è insediato la prima volta l'11 dicembre del</w:t>
      </w:r>
      <w:r>
        <w:rPr>
          <w:rFonts w:cs="Calibri"/>
          <w:b/>
          <w:lang w:val="it-IT"/>
        </w:rPr>
        <w:t xml:space="preserve"> </w:t>
      </w:r>
      <w:r w:rsidRPr="00B47BAE">
        <w:rPr>
          <w:rFonts w:cs="Calibri"/>
          <w:lang w:val="it-IT"/>
        </w:rPr>
        <w:t>2014.</w:t>
      </w: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0.5. Comunità del Parco</w:t>
      </w:r>
    </w:p>
    <w:p w:rsidR="003B7EAB" w:rsidRPr="002F0F26" w:rsidRDefault="003B7EAB" w:rsidP="003B7EAB">
      <w:pPr>
        <w:spacing w:after="0" w:line="240" w:lineRule="auto"/>
        <w:jc w:val="both"/>
        <w:rPr>
          <w:rFonts w:cs="Calibri"/>
          <w:lang w:val="it-IT"/>
        </w:rPr>
      </w:pPr>
      <w:r w:rsidRPr="002F0F26">
        <w:rPr>
          <w:rFonts w:cs="Calibri"/>
          <w:lang w:val="it-IT"/>
        </w:rPr>
        <w:t>Nel corso del 2014, la Comunità del Parco ha emanato  8 delibere (12 nel 2013, 2 nel 2012, 7 nel 2011), nel corso di 3 sedute (5 nel 2013, 1 nel 2012, 2 nel 2011).</w:t>
      </w:r>
    </w:p>
    <w:p w:rsidR="003B7EAB" w:rsidRPr="002F0F26" w:rsidRDefault="003B7EAB" w:rsidP="003B7EAB">
      <w:pPr>
        <w:spacing w:after="0" w:line="240" w:lineRule="auto"/>
        <w:jc w:val="both"/>
        <w:rPr>
          <w:rFonts w:cs="Calibri"/>
          <w:lang w:val="it-IT"/>
        </w:rPr>
      </w:pPr>
    </w:p>
    <w:p w:rsidR="003B7EAB" w:rsidRPr="00C81380" w:rsidRDefault="003B7EAB" w:rsidP="003B7EAB">
      <w:pPr>
        <w:pStyle w:val="Sottotitolo"/>
        <w:spacing w:after="0"/>
        <w:jc w:val="both"/>
        <w:rPr>
          <w:rFonts w:ascii="Calibri" w:hAnsi="Calibri" w:cs="Calibri"/>
          <w:b/>
          <w:lang w:val="it-IT"/>
        </w:rPr>
      </w:pPr>
      <w:r w:rsidRPr="002F0F26">
        <w:rPr>
          <w:rFonts w:ascii="Calibri" w:hAnsi="Calibri" w:cs="Calibri"/>
          <w:b/>
          <w:lang w:val="it-IT"/>
        </w:rPr>
        <w:t>0</w:t>
      </w:r>
      <w:r w:rsidRPr="00C81380">
        <w:rPr>
          <w:rFonts w:ascii="Calibri" w:hAnsi="Calibri" w:cs="Calibri"/>
          <w:b/>
          <w:lang w:val="it-IT"/>
        </w:rPr>
        <w:t>.</w:t>
      </w:r>
      <w:r w:rsidRPr="002F0F26">
        <w:rPr>
          <w:rFonts w:ascii="Calibri" w:hAnsi="Calibri" w:cs="Calibri"/>
          <w:b/>
          <w:lang w:val="it-IT"/>
        </w:rPr>
        <w:t>6</w:t>
      </w:r>
      <w:r w:rsidRPr="00C81380">
        <w:rPr>
          <w:rFonts w:ascii="Calibri" w:hAnsi="Calibri" w:cs="Calibri"/>
          <w:b/>
          <w:lang w:val="it-IT"/>
        </w:rPr>
        <w:t>. Direttore</w:t>
      </w:r>
    </w:p>
    <w:p w:rsidR="003B7EAB" w:rsidRPr="002F0F26" w:rsidRDefault="003B7EAB" w:rsidP="003B7EAB">
      <w:pPr>
        <w:pStyle w:val="Sottotitolo"/>
        <w:spacing w:after="0"/>
        <w:jc w:val="both"/>
        <w:rPr>
          <w:rFonts w:ascii="Calibri" w:hAnsi="Calibri" w:cs="Calibri"/>
          <w:sz w:val="22"/>
          <w:szCs w:val="22"/>
          <w:lang w:val="it-IT"/>
        </w:rPr>
      </w:pPr>
      <w:r w:rsidRPr="00C81380">
        <w:rPr>
          <w:rFonts w:ascii="Calibri" w:hAnsi="Calibri" w:cs="Calibri"/>
          <w:sz w:val="22"/>
          <w:szCs w:val="22"/>
          <w:lang w:val="it-IT"/>
        </w:rPr>
        <w:t xml:space="preserve">L'attuale Direttore è il dr. Franco Perco, entrato in carica con il 1 novembre 2010. </w:t>
      </w:r>
      <w:r w:rsidRPr="002F0F26">
        <w:rPr>
          <w:rFonts w:ascii="Calibri" w:hAnsi="Calibri" w:cs="Calibri"/>
          <w:sz w:val="22"/>
          <w:szCs w:val="22"/>
          <w:lang w:val="it-IT"/>
        </w:rPr>
        <w:t>Nel corso dell'anno 201</w:t>
      </w:r>
      <w:r>
        <w:rPr>
          <w:rFonts w:ascii="Calibri" w:hAnsi="Calibri" w:cs="Calibri"/>
          <w:sz w:val="22"/>
          <w:szCs w:val="22"/>
          <w:lang w:val="it-IT"/>
        </w:rPr>
        <w:t>4</w:t>
      </w:r>
      <w:r w:rsidRPr="002F0F26">
        <w:rPr>
          <w:rFonts w:ascii="Calibri" w:hAnsi="Calibri" w:cs="Calibri"/>
          <w:sz w:val="22"/>
          <w:szCs w:val="22"/>
          <w:lang w:val="it-IT"/>
        </w:rPr>
        <w:t xml:space="preserve"> ha emanato:</w:t>
      </w:r>
    </w:p>
    <w:p w:rsidR="003B7EAB" w:rsidRPr="002F0F26" w:rsidRDefault="003B7EAB" w:rsidP="003B7EAB">
      <w:pPr>
        <w:pStyle w:val="Sottotitolo"/>
        <w:numPr>
          <w:ilvl w:val="0"/>
          <w:numId w:val="2"/>
        </w:numPr>
        <w:spacing w:after="0"/>
        <w:jc w:val="both"/>
        <w:rPr>
          <w:rFonts w:ascii="Calibri" w:hAnsi="Calibri" w:cs="Calibri"/>
          <w:sz w:val="22"/>
          <w:szCs w:val="22"/>
          <w:lang w:val="it-IT"/>
        </w:rPr>
      </w:pPr>
      <w:r w:rsidRPr="002F0F26">
        <w:rPr>
          <w:rFonts w:ascii="Calibri" w:hAnsi="Calibri" w:cs="Calibri"/>
          <w:sz w:val="22"/>
          <w:szCs w:val="22"/>
          <w:lang w:val="it-IT"/>
        </w:rPr>
        <w:t>620 decreti (662 nel 2013, 735 nel 2012, 545 nel 2011),</w:t>
      </w:r>
    </w:p>
    <w:p w:rsidR="003B7EAB" w:rsidRPr="002F0F26" w:rsidRDefault="003B7EAB" w:rsidP="003B7EAB">
      <w:pPr>
        <w:pStyle w:val="Sottotitolo"/>
        <w:numPr>
          <w:ilvl w:val="0"/>
          <w:numId w:val="2"/>
        </w:numPr>
        <w:spacing w:after="0"/>
        <w:jc w:val="both"/>
        <w:rPr>
          <w:rFonts w:ascii="Calibri" w:hAnsi="Calibri" w:cs="Calibri"/>
          <w:sz w:val="22"/>
          <w:szCs w:val="22"/>
          <w:lang w:val="it-IT"/>
        </w:rPr>
      </w:pPr>
      <w:r w:rsidRPr="002F0F26">
        <w:rPr>
          <w:rFonts w:ascii="Calibri" w:hAnsi="Calibri" w:cs="Calibri"/>
          <w:sz w:val="22"/>
          <w:szCs w:val="22"/>
          <w:lang w:val="it-IT"/>
        </w:rPr>
        <w:t>105 autorizzazioni (140 nel 201</w:t>
      </w:r>
      <w:r>
        <w:rPr>
          <w:rFonts w:ascii="Calibri" w:hAnsi="Calibri" w:cs="Calibri"/>
          <w:sz w:val="22"/>
          <w:szCs w:val="22"/>
          <w:lang w:val="it-IT"/>
        </w:rPr>
        <w:t>3</w:t>
      </w:r>
      <w:r w:rsidRPr="002F0F26">
        <w:rPr>
          <w:rFonts w:ascii="Calibri" w:hAnsi="Calibri" w:cs="Calibri"/>
          <w:sz w:val="22"/>
          <w:szCs w:val="22"/>
          <w:lang w:val="it-IT"/>
        </w:rPr>
        <w:t>, 123 nel 2012, 139 nel 2011)</w:t>
      </w: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lang w:val="it-IT"/>
        </w:rPr>
        <w:sectPr w:rsidR="003B7EAB" w:rsidRPr="002F0F26" w:rsidSect="004944DE">
          <w:pgSz w:w="11906" w:h="16838"/>
          <w:pgMar w:top="1417" w:right="1134" w:bottom="1134" w:left="1134" w:header="708" w:footer="708" w:gutter="0"/>
          <w:cols w:space="708"/>
          <w:docGrid w:linePitch="360"/>
        </w:sectPr>
      </w:pPr>
    </w:p>
    <w:p w:rsidR="003B7EAB" w:rsidRPr="002F0F26" w:rsidRDefault="003B7EAB" w:rsidP="003B7EAB">
      <w:pPr>
        <w:spacing w:after="0" w:line="240" w:lineRule="auto"/>
        <w:jc w:val="both"/>
        <w:rPr>
          <w:rFonts w:cs="Calibri"/>
          <w:b/>
          <w:sz w:val="28"/>
          <w:szCs w:val="28"/>
          <w:lang w:val="it-IT"/>
        </w:rPr>
      </w:pPr>
      <w:r w:rsidRPr="002F0F26">
        <w:rPr>
          <w:rFonts w:cs="Calibri"/>
          <w:b/>
          <w:sz w:val="28"/>
          <w:szCs w:val="28"/>
          <w:lang w:val="it-IT"/>
        </w:rPr>
        <w:lastRenderedPageBreak/>
        <w:t>Area 1 - Naturalità e integrità ambientale</w:t>
      </w:r>
    </w:p>
    <w:p w:rsidR="003B7EAB" w:rsidRPr="002F0F26" w:rsidRDefault="003B7EAB" w:rsidP="003B7EAB">
      <w:pPr>
        <w:spacing w:after="0" w:line="240" w:lineRule="auto"/>
        <w:jc w:val="both"/>
        <w:rPr>
          <w:rFonts w:cs="Calibri"/>
          <w:lang w:val="it-IT"/>
        </w:rPr>
      </w:pPr>
      <w:r w:rsidRPr="002F0F26">
        <w:rPr>
          <w:rFonts w:cs="Calibri"/>
          <w:lang w:val="it-IT"/>
        </w:rPr>
        <w:t xml:space="preserve">Comprende gli interventi più direttamente connessi alle specifiche finalità di conservazione dell’ambiente naturale del Parco Nazionale. </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Obiettivo strategico 1.1 Conservazione e gestione della biodiversità</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 xml:space="preserve">1.1.1 Attività di proseguimento del progetto Life EXTRA </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Monitoraggio pluriennale del lupo e delle specie preda e proseguimento delle misure di prevenzione dei danni alla zootecnia  </w:t>
            </w:r>
          </w:p>
        </w:tc>
      </w:tr>
    </w:tbl>
    <w:p w:rsidR="003B7EAB" w:rsidRPr="002F0F26" w:rsidRDefault="003B7EAB" w:rsidP="003B7EAB">
      <w:pPr>
        <w:spacing w:after="0" w:line="240" w:lineRule="auto"/>
        <w:ind w:right="-82"/>
        <w:jc w:val="both"/>
        <w:rPr>
          <w:rFonts w:cs="Calibri"/>
          <w:lang w:val="it-IT"/>
        </w:rPr>
      </w:pPr>
      <w:r w:rsidRPr="002F0F26">
        <w:rPr>
          <w:rFonts w:cs="Calibri"/>
          <w:lang w:val="it-IT"/>
        </w:rPr>
        <w:t xml:space="preserve">Il progetto LIFE EXTRA, di durata quadriennale (2009 – 2012), si è concluso a fine 2012. Nello stesso anno è stata attivata con D.D. n. 417 del 03/08/2012, una misura integrativa al suddetto progetto, di durata triennale, che ha consentito di prolungare anche nel 2014 le attività di prevenzione dei danni alla zootecnia, attraverso la promozione dell’uso di cani da difesa per le greggi. Nel 2013 il Parco ha, inoltre, siglato </w:t>
      </w:r>
      <w:r w:rsidRPr="002F0F26">
        <w:rPr>
          <w:rFonts w:cs="Calibri"/>
          <w:b/>
          <w:lang w:val="it-IT"/>
        </w:rPr>
        <w:t xml:space="preserve"> </w:t>
      </w:r>
      <w:r w:rsidRPr="002F0F26">
        <w:rPr>
          <w:rFonts w:cs="Calibri"/>
          <w:lang w:val="it-IT"/>
        </w:rPr>
        <w:t>con la Regione Marche, le province, i parchi regionali marchigiani e il comando regionale del CFS un protocollo di intesa triennale per la conservazione del Lupo.</w:t>
      </w:r>
      <w:r>
        <w:rPr>
          <w:rFonts w:cs="Calibri"/>
          <w:lang w:val="it-IT"/>
        </w:rPr>
        <w:t xml:space="preserve"> </w:t>
      </w:r>
      <w:r w:rsidRPr="002F0F26">
        <w:rPr>
          <w:rFonts w:cs="Calibri"/>
          <w:lang w:val="it-IT"/>
        </w:rPr>
        <w:t>Nell’ambito del suddetto protocollo nel 2014 è continuato regolarmente, nel territorio del Parco e nelle aree limitrofe, il monitoraggio naturalistico del lupo (tracciamento su neve, ululato indotto e video-</w:t>
      </w:r>
      <w:proofErr w:type="spellStart"/>
      <w:r w:rsidRPr="002F0F26">
        <w:rPr>
          <w:rFonts w:cs="Calibri"/>
          <w:lang w:val="it-IT"/>
        </w:rPr>
        <w:t>trappolaggio</w:t>
      </w:r>
      <w:proofErr w:type="spellEnd"/>
      <w:r w:rsidRPr="002F0F26">
        <w:rPr>
          <w:rFonts w:cs="Calibri"/>
          <w:lang w:val="it-IT"/>
        </w:rPr>
        <w:t xml:space="preserve">). La raccolta di campioni biologici finalizzata al monitoraggio genetico non invasivo non è stata, invece, effettuata a causa di un ritardo nella stipula della convezione tra ISPRA e Regione Marche.  </w:t>
      </w:r>
    </w:p>
    <w:p w:rsidR="003B7EAB" w:rsidRPr="002F0F26" w:rsidRDefault="003B7EAB" w:rsidP="003B7EAB">
      <w:pPr>
        <w:numPr>
          <w:ilvl w:val="12"/>
          <w:numId w:val="0"/>
        </w:numPr>
        <w:spacing w:after="0" w:line="240" w:lineRule="auto"/>
        <w:jc w:val="both"/>
        <w:outlineLvl w:val="0"/>
        <w:rPr>
          <w:rFonts w:cs="Calibri"/>
          <w:lang w:val="it-IT"/>
        </w:rPr>
      </w:pPr>
      <w:r w:rsidRPr="002F0F26">
        <w:rPr>
          <w:rFonts w:cs="Calibri"/>
          <w:lang w:val="it-IT"/>
        </w:rPr>
        <w:t xml:space="preserve">Sempre nell’ambito del Piano triennale di monitoraggio del Lupo, adottato dal Parco in attuazione del suddetto protocollo, sono continuate regolarmente anche le attività di monitoraggio della popolazione di cervo. Nell’autunno del 2014 è stato, inoltre, organizzato in coordinamento con l’IZSUM il corso di formazione dal titolo “Indagini investigative e medico forensi sulla fauna selvatica”, svoltosi con successo a Tolentino il 16-17 ottobre 2014. </w:t>
      </w:r>
    </w:p>
    <w:p w:rsidR="003B7EAB" w:rsidRPr="002F0F26" w:rsidRDefault="003B7EAB" w:rsidP="003B7EAB">
      <w:pPr>
        <w:spacing w:after="0" w:line="240" w:lineRule="auto"/>
        <w:jc w:val="both"/>
        <w:rPr>
          <w:rFonts w:cs="Calibri"/>
          <w:lang w:val="it-IT"/>
        </w:rPr>
      </w:pPr>
      <w:r w:rsidRPr="000A1D3D">
        <w:rPr>
          <w:rFonts w:cs="Calibri"/>
          <w:lang w:val="it-IT"/>
        </w:rPr>
        <w:t>Nell’ottobre 2013 il Ministero dell’ambiente e della tutela del territorio e del mare ha assegnato all’Ente Parco una soma pari a € 125.000,00 per l’attuazione di progetti coerenti con le indicazioni della Direttiva “biodiversità” n. 548234 del 21/10/2013</w:t>
      </w:r>
      <w:r>
        <w:rPr>
          <w:rFonts w:cs="Calibri"/>
          <w:lang w:val="it-IT"/>
        </w:rPr>
        <w:t xml:space="preserve">, destinati a finanziare azioni che si sarebbero svolte nel 2014. Queste azioni riguardano il progetto </w:t>
      </w:r>
      <w:proofErr w:type="spellStart"/>
      <w:r>
        <w:rPr>
          <w:rFonts w:cs="Calibri"/>
          <w:lang w:val="it-IT"/>
        </w:rPr>
        <w:t>Wolfnet</w:t>
      </w:r>
      <w:proofErr w:type="spellEnd"/>
      <w:r>
        <w:rPr>
          <w:rFonts w:cs="Calibri"/>
          <w:lang w:val="it-IT"/>
        </w:rPr>
        <w:t xml:space="preserve"> 2.0 (la cui descrizione segue nel presente paragrafo) e il progetto "Boschi vetusti" che viene illustrato nel paragrafo n. 1.1.5 ) e</w:t>
      </w:r>
      <w:r w:rsidRPr="00555858">
        <w:rPr>
          <w:lang w:val="it-IT"/>
        </w:rPr>
        <w:t xml:space="preserve"> </w:t>
      </w:r>
      <w:r>
        <w:rPr>
          <w:lang w:val="it-IT"/>
        </w:rPr>
        <w:t>a</w:t>
      </w:r>
      <w:r w:rsidRPr="002F0F26">
        <w:rPr>
          <w:lang w:val="it-IT"/>
        </w:rPr>
        <w:t>ltri interventi su specie di interesse comunitario o conservazionistico nonché gestione e conservazione</w:t>
      </w:r>
      <w:r w:rsidRPr="002F0F26">
        <w:rPr>
          <w:rFonts w:cs="Calibri"/>
          <w:lang w:val="it-IT"/>
        </w:rPr>
        <w:t xml:space="preserve"> dei Siti Natura 2000</w:t>
      </w:r>
      <w:r>
        <w:rPr>
          <w:rFonts w:cs="Calibri"/>
          <w:lang w:val="it-IT"/>
        </w:rPr>
        <w:t xml:space="preserve"> (illustrato nel paragrafo 1.1.8) </w:t>
      </w:r>
      <w:r w:rsidRPr="002F0F26">
        <w:rPr>
          <w:rFonts w:cs="Calibri"/>
          <w:lang w:val="it-IT"/>
        </w:rPr>
        <w:t xml:space="preserve">Al tal fine è stata siglata con tutti i parchi nazionali centro-appenninici il Protocollo di intesa “WOLFNET 2.0. Misure coordinate per la tutela del lupo in Appennino” che ha consentito al Parco di avviare nel 2014 un nuovo progetto sul lupo </w:t>
      </w:r>
      <w:r>
        <w:rPr>
          <w:rFonts w:cs="Calibri"/>
          <w:lang w:val="it-IT"/>
        </w:rPr>
        <w:t xml:space="preserve"> - con azioni </w:t>
      </w:r>
      <w:r w:rsidRPr="002F0F26">
        <w:rPr>
          <w:rFonts w:cs="Calibri"/>
          <w:lang w:val="it-IT"/>
        </w:rPr>
        <w:t xml:space="preserve">fortemente integrate </w:t>
      </w:r>
      <w:r w:rsidRPr="00B47BAE">
        <w:rPr>
          <w:rFonts w:cs="Calibri"/>
          <w:lang w:val="it-IT"/>
        </w:rPr>
        <w:t>con le attività</w:t>
      </w:r>
      <w:r w:rsidRPr="002F0F26">
        <w:rPr>
          <w:rFonts w:cs="Calibri"/>
          <w:lang w:val="it-IT"/>
        </w:rPr>
        <w:t xml:space="preserve"> già in corso</w:t>
      </w:r>
      <w:r>
        <w:rPr>
          <w:rFonts w:cs="Calibri"/>
          <w:lang w:val="it-IT"/>
        </w:rPr>
        <w:t xml:space="preserve">- </w:t>
      </w:r>
      <w:r w:rsidRPr="002F0F26">
        <w:rPr>
          <w:rFonts w:cs="Calibri"/>
          <w:lang w:val="it-IT"/>
        </w:rPr>
        <w:t xml:space="preserve">  che si concluderà nel dicembre 2015</w:t>
      </w:r>
      <w:r>
        <w:rPr>
          <w:rFonts w:cs="Calibri"/>
          <w:lang w:val="it-IT"/>
        </w:rPr>
        <w:t xml:space="preserve"> e che</w:t>
      </w:r>
      <w:r w:rsidRPr="002F0F26">
        <w:rPr>
          <w:rFonts w:cs="Calibri"/>
          <w:lang w:val="it-IT"/>
        </w:rPr>
        <w:t xml:space="preserve"> prevede</w:t>
      </w:r>
      <w:r>
        <w:rPr>
          <w:rFonts w:cs="Calibri"/>
          <w:lang w:val="it-IT"/>
        </w:rPr>
        <w:t>, tra l'altro,</w:t>
      </w:r>
      <w:r w:rsidRPr="002F0F26">
        <w:rPr>
          <w:rFonts w:cs="Calibri"/>
          <w:lang w:val="it-IT"/>
        </w:rPr>
        <w:t xml:space="preserve"> il monitoraggio della specie, l’analisi dei dati sui danni alla zootecnia, l’attuazione di misure per contrastare il bracconaggio, l’approfondimento del quadro sanitario della specie, il contrasto ad alcuni fattori di criticità quali la presenza di cani vaganti</w:t>
      </w:r>
      <w:r>
        <w:rPr>
          <w:rFonts w:cs="Calibri"/>
          <w:lang w:val="it-IT"/>
        </w:rPr>
        <w:t xml:space="preserve"> nonché attività di</w:t>
      </w:r>
      <w:r w:rsidRPr="002F0F26">
        <w:rPr>
          <w:rFonts w:cs="Calibri"/>
          <w:lang w:val="it-IT"/>
        </w:rPr>
        <w:t xml:space="preserve"> promozione</w:t>
      </w:r>
      <w:r>
        <w:rPr>
          <w:rFonts w:cs="Calibri"/>
          <w:lang w:val="it-IT"/>
        </w:rPr>
        <w:t>,</w:t>
      </w:r>
      <w:r w:rsidRPr="002F0F26">
        <w:rPr>
          <w:rFonts w:cs="Calibri"/>
          <w:lang w:val="it-IT"/>
        </w:rPr>
        <w:t xml:space="preserve">  comunicazione e informazione. Nel 2014 l’attuazione del progetto ha consentito di intensificare le attività di monitoraggio naturalistico già in corso e di avviare una serie di attività preparatori</w:t>
      </w:r>
      <w:r>
        <w:rPr>
          <w:rFonts w:cs="Calibri"/>
          <w:lang w:val="it-IT"/>
        </w:rPr>
        <w:t>e</w:t>
      </w:r>
      <w:r w:rsidRPr="002F0F26">
        <w:rPr>
          <w:rFonts w:cs="Calibri"/>
          <w:lang w:val="it-IT"/>
        </w:rPr>
        <w:t xml:space="preserve"> per il monitoraggio del lupo tramite collari satellitari:  in particolare, con DD n. 492/2014 2014 è stato approvato il progetto e il relativo documento operativo e quindi sono stati acquistati 4 </w:t>
      </w:r>
      <w:proofErr w:type="spellStart"/>
      <w:r w:rsidRPr="002F0F26">
        <w:rPr>
          <w:rFonts w:cs="Calibri"/>
          <w:lang w:val="it-IT"/>
        </w:rPr>
        <w:t>fototrappole</w:t>
      </w:r>
      <w:proofErr w:type="spellEnd"/>
      <w:r w:rsidRPr="002F0F26">
        <w:rPr>
          <w:rFonts w:cs="Calibri"/>
          <w:lang w:val="it-IT"/>
        </w:rPr>
        <w:t xml:space="preserve"> e 1 monitor </w:t>
      </w:r>
      <w:proofErr w:type="spellStart"/>
      <w:r w:rsidRPr="002F0F26">
        <w:rPr>
          <w:rFonts w:cs="Calibri"/>
          <w:lang w:val="it-IT"/>
        </w:rPr>
        <w:t>multiparametrico</w:t>
      </w:r>
      <w:proofErr w:type="spellEnd"/>
      <w:r w:rsidRPr="002F0F26">
        <w:rPr>
          <w:rFonts w:cs="Calibri"/>
          <w:lang w:val="it-IT"/>
        </w:rPr>
        <w:t xml:space="preserve">. Sono quindi state avviate le attività nell'ambito di tale progetto da parte del gruppo di lavoro costituito con DD n. 398/2014 anche con la richiesta di autorizzazione alla cattura, l'analisi dei possibili siti di cattura, e il coordinamento con gli altri parchi nazionali). È stata inoltre avviate una nuova campagna di raccolta di escrementi per il monitoraggio genetico del lupo che coprirà la stagione invernale 2014-2015. Nel mese di </w:t>
      </w:r>
      <w:r>
        <w:rPr>
          <w:rFonts w:cs="Calibri"/>
          <w:lang w:val="it-IT"/>
        </w:rPr>
        <w:t>n</w:t>
      </w:r>
      <w:r w:rsidRPr="002F0F26">
        <w:rPr>
          <w:rFonts w:cs="Calibri"/>
          <w:lang w:val="it-IT"/>
        </w:rPr>
        <w:t xml:space="preserve">ovembre del 2014 è stato inoltre organizzato a Norcia </w:t>
      </w:r>
      <w:r>
        <w:rPr>
          <w:rFonts w:cs="Calibri"/>
          <w:lang w:val="it-IT"/>
        </w:rPr>
        <w:t xml:space="preserve">un interessante </w:t>
      </w:r>
      <w:r w:rsidRPr="002F0F26">
        <w:rPr>
          <w:rFonts w:cs="Calibri"/>
          <w:lang w:val="it-IT"/>
        </w:rPr>
        <w:t>evento</w:t>
      </w:r>
      <w:r>
        <w:rPr>
          <w:rFonts w:cs="Calibri"/>
          <w:lang w:val="it-IT"/>
        </w:rPr>
        <w:t xml:space="preserve"> denominato</w:t>
      </w:r>
      <w:r w:rsidRPr="002F0F26">
        <w:rPr>
          <w:rFonts w:cs="Calibri"/>
          <w:lang w:val="it-IT"/>
        </w:rPr>
        <w:t xml:space="preserve"> “Il Lupo in Piazza”</w:t>
      </w:r>
      <w:r>
        <w:rPr>
          <w:rFonts w:cs="Calibri"/>
          <w:lang w:val="it-IT"/>
        </w:rPr>
        <w:t xml:space="preserve">,  in collaborazione con il </w:t>
      </w:r>
      <w:r w:rsidRPr="002F0F26">
        <w:rPr>
          <w:rFonts w:cs="Calibri"/>
          <w:lang w:val="it-IT"/>
        </w:rPr>
        <w:t>Parco Nazionale dell’Appennino Tosco-Emiliano”</w:t>
      </w:r>
      <w:r>
        <w:rPr>
          <w:rFonts w:cs="Calibri"/>
          <w:lang w:val="it-IT"/>
        </w:rPr>
        <w:t xml:space="preserve"> che ha messo a disposizione la</w:t>
      </w:r>
      <w:r w:rsidRPr="002F0F26">
        <w:rPr>
          <w:rFonts w:cs="Calibri"/>
          <w:lang w:val="it-IT"/>
        </w:rPr>
        <w:t xml:space="preserve"> struttura “Palalupo”</w:t>
      </w:r>
      <w:r>
        <w:rPr>
          <w:rFonts w:cs="Calibri"/>
          <w:lang w:val="it-IT"/>
        </w:rPr>
        <w:t>. L'evento ha riscosso un notevole gradimento.</w:t>
      </w:r>
    </w:p>
    <w:p w:rsidR="003B7EAB" w:rsidRPr="002F0F26" w:rsidRDefault="003B7EAB" w:rsidP="003B7EAB">
      <w:pPr>
        <w:spacing w:after="0" w:line="240" w:lineRule="auto"/>
        <w:jc w:val="both"/>
        <w:rPr>
          <w:rFonts w:cs="Calibri"/>
          <w:lang w:val="it-IT"/>
        </w:rPr>
      </w:pPr>
      <w:r w:rsidRPr="002F0F26">
        <w:rPr>
          <w:rFonts w:cs="Calibri"/>
          <w:lang w:val="it-IT"/>
        </w:rPr>
        <w:t>Per il suddetto progetto è stata destinata una quota parte di € 35.000,00 dei fondi ministeriali ex cap. 1551.</w:t>
      </w: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2F0F26"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lastRenderedPageBreak/>
              <w:t>Piano d'azione</w:t>
            </w:r>
          </w:p>
        </w:tc>
        <w:tc>
          <w:tcPr>
            <w:tcW w:w="7740" w:type="dxa"/>
          </w:tcPr>
          <w:p w:rsidR="003B7EAB" w:rsidRPr="002F0F26" w:rsidRDefault="003B7EAB" w:rsidP="00F64E07">
            <w:pPr>
              <w:spacing w:after="0" w:line="240" w:lineRule="auto"/>
              <w:jc w:val="both"/>
              <w:rPr>
                <w:rFonts w:cs="Calibri"/>
              </w:rPr>
            </w:pPr>
            <w:r w:rsidRPr="002F0F26">
              <w:rPr>
                <w:rFonts w:cs="Calibri"/>
                <w:lang w:val="it-IT"/>
              </w:rPr>
              <w:t xml:space="preserve">1.1.2 Attuazione del progetto Life COORNATA. </w:t>
            </w:r>
            <w:proofErr w:type="spellStart"/>
            <w:r w:rsidRPr="002F0F26">
              <w:rPr>
                <w:rFonts w:cs="Calibri"/>
              </w:rPr>
              <w:t>Progetto</w:t>
            </w:r>
            <w:proofErr w:type="spellEnd"/>
            <w:r w:rsidRPr="002F0F26">
              <w:rPr>
                <w:rFonts w:cs="Calibri"/>
              </w:rPr>
              <w:t xml:space="preserve"> LIFE+09NAT Development of coordinated protection measures</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lang w:val="it-IT"/>
              </w:rPr>
            </w:pPr>
            <w:r w:rsidRPr="002F0F26">
              <w:rPr>
                <w:rFonts w:cs="Calibri"/>
                <w:i/>
                <w:lang w:val="it-IT"/>
              </w:rPr>
              <w:t xml:space="preserve">Obiettivo operativo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Conservazione e rafforzamento della neocolonia di Camoscio appenninico</w:t>
            </w:r>
          </w:p>
        </w:tc>
      </w:tr>
    </w:tbl>
    <w:p w:rsidR="003B7EAB" w:rsidRPr="002F0F26" w:rsidRDefault="003B7EAB" w:rsidP="003B7EAB">
      <w:pPr>
        <w:spacing w:after="0" w:line="240" w:lineRule="auto"/>
        <w:jc w:val="both"/>
        <w:rPr>
          <w:rFonts w:cs="Calibri"/>
          <w:lang w:val="it-IT"/>
        </w:rPr>
      </w:pPr>
      <w:r w:rsidRPr="002F0F26">
        <w:rPr>
          <w:rFonts w:cs="Calibri"/>
          <w:lang w:val="it-IT"/>
        </w:rPr>
        <w:t xml:space="preserve">Nel 2014 sono proseguite le attività nell'ambito del Progetto Life Natura NAT/IT/000183 COORNATA </w:t>
      </w:r>
      <w:r w:rsidRPr="002F0F26">
        <w:rPr>
          <w:rFonts w:cs="Calibri"/>
          <w:i/>
          <w:lang w:val="it-IT"/>
        </w:rPr>
        <w:t xml:space="preserve">Development of </w:t>
      </w:r>
      <w:proofErr w:type="spellStart"/>
      <w:r w:rsidRPr="002F0F26">
        <w:rPr>
          <w:rFonts w:cs="Calibri"/>
          <w:i/>
          <w:lang w:val="it-IT"/>
        </w:rPr>
        <w:t>coordinated</w:t>
      </w:r>
      <w:proofErr w:type="spellEnd"/>
      <w:r w:rsidRPr="002F0F26">
        <w:rPr>
          <w:rFonts w:cs="Calibri"/>
          <w:i/>
          <w:lang w:val="it-IT"/>
        </w:rPr>
        <w:t xml:space="preserve"> </w:t>
      </w:r>
      <w:proofErr w:type="spellStart"/>
      <w:r w:rsidRPr="002F0F26">
        <w:rPr>
          <w:rFonts w:cs="Calibri"/>
          <w:i/>
          <w:lang w:val="it-IT"/>
        </w:rPr>
        <w:t>protection</w:t>
      </w:r>
      <w:proofErr w:type="spellEnd"/>
      <w:r w:rsidRPr="002F0F26">
        <w:rPr>
          <w:rFonts w:cs="Calibri"/>
          <w:i/>
          <w:lang w:val="it-IT"/>
        </w:rPr>
        <w:t xml:space="preserve"> </w:t>
      </w:r>
      <w:proofErr w:type="spellStart"/>
      <w:r w:rsidRPr="002F0F26">
        <w:rPr>
          <w:rFonts w:cs="Calibri"/>
          <w:i/>
          <w:lang w:val="it-IT"/>
        </w:rPr>
        <w:t>measures</w:t>
      </w:r>
      <w:proofErr w:type="spellEnd"/>
      <w:r w:rsidRPr="002F0F26">
        <w:rPr>
          <w:rFonts w:cs="Calibri"/>
          <w:i/>
          <w:lang w:val="it-IT"/>
        </w:rPr>
        <w:t xml:space="preserve"> for </w:t>
      </w:r>
      <w:proofErr w:type="spellStart"/>
      <w:r w:rsidRPr="002F0F26">
        <w:rPr>
          <w:rFonts w:cs="Calibri"/>
          <w:i/>
          <w:lang w:val="it-IT"/>
        </w:rPr>
        <w:t>Apennine</w:t>
      </w:r>
      <w:proofErr w:type="spellEnd"/>
      <w:r w:rsidRPr="002F0F26">
        <w:rPr>
          <w:rFonts w:cs="Calibri"/>
          <w:i/>
          <w:lang w:val="it-IT"/>
        </w:rPr>
        <w:t xml:space="preserve"> Chamois (</w:t>
      </w:r>
      <w:proofErr w:type="spellStart"/>
      <w:r w:rsidRPr="002F0F26">
        <w:rPr>
          <w:rFonts w:cs="Calibri"/>
          <w:i/>
          <w:lang w:val="it-IT"/>
        </w:rPr>
        <w:t>Rupicapra</w:t>
      </w:r>
      <w:proofErr w:type="spellEnd"/>
      <w:r w:rsidRPr="002F0F26">
        <w:rPr>
          <w:rFonts w:cs="Calibri"/>
          <w:i/>
          <w:lang w:val="it-IT"/>
        </w:rPr>
        <w:t xml:space="preserve"> pyrenaica ornata)</w:t>
      </w:r>
      <w:r w:rsidRPr="002F0F26">
        <w:rPr>
          <w:rFonts w:cs="Calibri"/>
          <w:lang w:val="it-IT"/>
        </w:rPr>
        <w:t>, avviato il 01/09/2010 e concluso il 30/09/2014.</w:t>
      </w:r>
    </w:p>
    <w:p w:rsidR="003B7EAB" w:rsidRPr="002F0F26" w:rsidRDefault="003B7EAB" w:rsidP="003B7EAB">
      <w:pPr>
        <w:spacing w:after="0" w:line="240" w:lineRule="auto"/>
        <w:jc w:val="both"/>
        <w:rPr>
          <w:rFonts w:cs="Calibri"/>
          <w:lang w:val="it-IT"/>
        </w:rPr>
      </w:pPr>
      <w:r w:rsidRPr="002F0F26">
        <w:rPr>
          <w:rFonts w:cs="Calibri"/>
          <w:lang w:val="it-IT"/>
        </w:rPr>
        <w:t xml:space="preserve">In particolare, sono proseguite le attività di  monitoraggio e controllo </w:t>
      </w:r>
      <w:proofErr w:type="spellStart"/>
      <w:r w:rsidRPr="002F0F26">
        <w:rPr>
          <w:rFonts w:cs="Calibri"/>
          <w:lang w:val="it-IT"/>
        </w:rPr>
        <w:t>radiotelementrico</w:t>
      </w:r>
      <w:proofErr w:type="spellEnd"/>
      <w:r w:rsidRPr="002F0F26">
        <w:rPr>
          <w:rFonts w:cs="Calibri"/>
          <w:lang w:val="it-IT"/>
        </w:rPr>
        <w:t>, satellitare e visivo finalizzate alla gestione e prevenzione, riduzione o rimozione di eventuali fattori di rischio e di disturbo nei confronti della neocolonia di Camoscio appenninico. All'Università di Siena è affidata  la supervisione scientifica e l'analisi dei dati. Sono stati inoltre realizzati, con la collaborazione del CTA del CFS e il coinvolgimento di volontari, il censimento estivo (01/08/2014) e il censimento autunnale (30/10/2014). L'08/08/2014 è stato rilasciato il 31° e ultimo individuo di camoscio, F21, catturato in natura nel Parco nazionale della Majella; il trasporto dei camosci è stato  effettuato tramite elicottero privato appositamente incaricato dal Parco. L'animale rilasciato è stato dotato di radiocollare GPS e VHF.</w:t>
      </w:r>
    </w:p>
    <w:p w:rsidR="003B7EAB" w:rsidRPr="002F0F26" w:rsidRDefault="003B7EAB" w:rsidP="003B7EAB">
      <w:pPr>
        <w:spacing w:after="0" w:line="240" w:lineRule="auto"/>
        <w:jc w:val="both"/>
        <w:rPr>
          <w:rFonts w:cs="Calibri"/>
          <w:lang w:val="it-IT"/>
        </w:rPr>
      </w:pPr>
      <w:r w:rsidRPr="002F0F26">
        <w:rPr>
          <w:rFonts w:cs="Calibri"/>
          <w:lang w:val="it-IT"/>
        </w:rPr>
        <w:t xml:space="preserve">In seguito alle nascite osservate tra maggio e luglio (17 nel 2014), alle immissioni e ai decessi (1 accertato nel 2014), alla fine del 2014 era stimata una neocolonia formata da 72 individui. Relativamente alle attività inerenti la gestione delle attività turistiche ricreative sono state effettuate attività di monitoraggio, informazione e sensibilizzazione da parte delle Guide del Parco. Inoltre, con DD n. 384 del 29/08/2014, sono state adottate nuove disposizioni, in deroga alle disposizioni di cui al D.D. n. 542/2009, per l'area del M. Bove ed è stato approvato il "Documento informativo sulle attività e discipline alpinistiche nel Parco Nazionale dei Monti Sibillini e, in particolare, nell'area del M. Bove". </w:t>
      </w:r>
    </w:p>
    <w:p w:rsidR="003B7EAB" w:rsidRPr="002F0F26" w:rsidRDefault="003B7EAB" w:rsidP="003B7EAB">
      <w:pPr>
        <w:spacing w:after="0" w:line="240" w:lineRule="auto"/>
        <w:jc w:val="both"/>
        <w:rPr>
          <w:rFonts w:ascii="Arial" w:eastAsia="Calibri" w:hAnsi="Arial" w:cs="Arial"/>
          <w:bCs/>
          <w:lang w:val="it-IT"/>
        </w:rPr>
      </w:pPr>
      <w:r w:rsidRPr="002F0F26">
        <w:rPr>
          <w:rFonts w:cs="Calibri"/>
          <w:lang w:val="it-IT"/>
        </w:rPr>
        <w:t>Nell'ambito dell'azione C.6 "</w:t>
      </w:r>
      <w:r w:rsidRPr="002F0F26">
        <w:rPr>
          <w:rFonts w:cs="Calibri"/>
          <w:bCs/>
          <w:lang w:val="it-IT"/>
        </w:rPr>
        <w:t xml:space="preserve">Programmi speciali di profilassi e miglioramento della gestione sanitaria degli animali domestici </w:t>
      </w:r>
      <w:proofErr w:type="spellStart"/>
      <w:r w:rsidRPr="002F0F26">
        <w:rPr>
          <w:rFonts w:cs="Calibri"/>
          <w:bCs/>
          <w:lang w:val="it-IT"/>
        </w:rPr>
        <w:t>sintopici</w:t>
      </w:r>
      <w:proofErr w:type="spellEnd"/>
      <w:r w:rsidRPr="002F0F26">
        <w:rPr>
          <w:rFonts w:cs="Calibri"/>
          <w:bCs/>
          <w:lang w:val="it-IT"/>
        </w:rPr>
        <w:t xml:space="preserve">" e </w:t>
      </w:r>
      <w:r w:rsidRPr="002F0F26">
        <w:rPr>
          <w:rFonts w:cs="Calibri"/>
          <w:iCs/>
          <w:lang w:val="it-IT"/>
        </w:rPr>
        <w:t>D.8 "</w:t>
      </w:r>
      <w:r w:rsidRPr="002F0F26">
        <w:rPr>
          <w:rFonts w:cs="Calibri"/>
          <w:bCs/>
          <w:lang w:val="it-IT"/>
        </w:rPr>
        <w:t xml:space="preserve">Attuazione di un Programma di sensibilizzazione dei proprietari e gestori di bestiame per il PRSV, e nelle altre aree protette per le zone di nuova  espansione", è stato realizzato il  terzo anno del programma per l'attuazione degli interventi antiparassitari e vaccinali (approvato con D.D. n. 160/2014), in attuazione del </w:t>
      </w:r>
      <w:r w:rsidRPr="002F0F26">
        <w:rPr>
          <w:rFonts w:cs="Calibri"/>
          <w:i/>
          <w:lang w:val="it-IT"/>
        </w:rPr>
        <w:t>Piano di profilassi sanitaria</w:t>
      </w:r>
      <w:r w:rsidRPr="002F0F26">
        <w:rPr>
          <w:rFonts w:cs="Calibri"/>
          <w:lang w:val="it-IT"/>
        </w:rPr>
        <w:t xml:space="preserve"> (D.D. n. 259/11), con la collaborazione dell'Istituto Zooprofilattico Sperimentale dell'Umbria e delle Marche </w:t>
      </w:r>
      <w:r w:rsidRPr="002F0F26">
        <w:rPr>
          <w:rFonts w:cs="Calibri"/>
          <w:bCs/>
          <w:lang w:val="it-IT"/>
        </w:rPr>
        <w:t xml:space="preserve">e ha previsto, in particolare, l'effettuazione di indagini sanitarie sul bestiame domestico pascolante e l'incentivazione dei trattamenti vaccinali e antiparassitari tramite assistenza gratuita presso le aziende, fornitura gratuita di blocchi di sale zootecnico e rimborsi delle spese per l'acquisto di farmaci, per capi ovi-caprini e bovini e per il trattamento antiparassitario. Complessivamente hanno aderito 10 Aziende </w:t>
      </w:r>
      <w:proofErr w:type="spellStart"/>
      <w:r w:rsidRPr="002F0F26">
        <w:rPr>
          <w:rFonts w:cs="Calibri"/>
          <w:bCs/>
          <w:lang w:val="it-IT"/>
        </w:rPr>
        <w:t>zootocniche</w:t>
      </w:r>
      <w:proofErr w:type="spellEnd"/>
      <w:r w:rsidRPr="002F0F26">
        <w:rPr>
          <w:rFonts w:cs="Calibri"/>
          <w:bCs/>
          <w:lang w:val="it-IT"/>
        </w:rPr>
        <w:t xml:space="preserve"> per complessivi 1514 capi ovi-caprini e 437 capi bovini.</w:t>
      </w:r>
      <w:r w:rsidRPr="002F0F26">
        <w:rPr>
          <w:rFonts w:ascii="Arial" w:eastAsia="Calibri" w:hAnsi="Arial" w:cs="Arial"/>
          <w:bCs/>
          <w:lang w:val="it-IT"/>
        </w:rPr>
        <w:t xml:space="preserve"> </w:t>
      </w:r>
    </w:p>
    <w:p w:rsidR="003B7EAB" w:rsidRPr="002F0F26" w:rsidRDefault="003B7EAB" w:rsidP="003B7EAB">
      <w:pPr>
        <w:spacing w:after="0" w:line="240" w:lineRule="auto"/>
        <w:jc w:val="both"/>
        <w:rPr>
          <w:rFonts w:cs="Calibri"/>
          <w:bCs/>
          <w:lang w:val="it-IT"/>
        </w:rPr>
      </w:pPr>
      <w:r w:rsidRPr="002F0F26">
        <w:rPr>
          <w:rFonts w:cs="Calibri"/>
          <w:bCs/>
          <w:lang w:val="it-IT"/>
        </w:rPr>
        <w:t xml:space="preserve">Dal 17 al 19 giugno 2014 si è svolto il Convegno internazionale a Lama dei Peligni. </w:t>
      </w:r>
    </w:p>
    <w:p w:rsidR="003B7EAB" w:rsidRPr="002F0F26" w:rsidRDefault="003B7EAB" w:rsidP="003B7EAB">
      <w:pPr>
        <w:spacing w:after="0" w:line="240" w:lineRule="auto"/>
        <w:jc w:val="both"/>
        <w:rPr>
          <w:rFonts w:cs="Calibri"/>
          <w:bCs/>
          <w:lang w:val="it-IT"/>
        </w:rPr>
      </w:pPr>
      <w:r w:rsidRPr="002F0F26">
        <w:rPr>
          <w:rFonts w:cs="Calibri"/>
          <w:bCs/>
          <w:lang w:val="it-IT"/>
        </w:rPr>
        <w:t>Il 30 settembre si è concluso il progetto Life e il 1 ottobre a Sulmona sono stati presentati i risultati ai rappresentati della CE. Sono state inoltre effettuate le complesse attività per la rendicontazione delle azioni realizzate. L'attuazione del progetto è risultato in linea con le previsioni, anche per quanto riguarda gli aspetti finanziari e di approvvigionamento dei beni durevoli funzionali allo stesso. Sono state espletate le procedure per garantire la prosecuzione delle attività di monitoraggio successivamente al progetto Life; in particolare, con DD n. 466 del 09/10/2014 è stato avviata una fase di monitoraggio provvisoria, mentre il 25/11/2014 a conclusione della procedura di acquisizione dei servizi è stato stipulato il contratto per il monitoraggio per un periodo di 12 mesi</w:t>
      </w:r>
      <w:r>
        <w:rPr>
          <w:rFonts w:cs="Calibri"/>
          <w:bCs/>
          <w:lang w:val="it-IT"/>
        </w:rPr>
        <w:t xml:space="preserve">. Tali attività post-life dovranno proseguire anche per gli anni successivi, come richiede l'Unione Europea, in modo da garantire il consolidamento dei risultati ottenuti con il progetto </w:t>
      </w:r>
      <w:r w:rsidRPr="002F0F26">
        <w:rPr>
          <w:rFonts w:cs="Calibri"/>
          <w:bCs/>
          <w:lang w:val="it-IT"/>
        </w:rPr>
        <w:t xml:space="preserve">. </w:t>
      </w:r>
    </w:p>
    <w:p w:rsidR="003B7EAB" w:rsidRPr="002F0F26" w:rsidRDefault="003B7EAB" w:rsidP="003B7EAB">
      <w:pPr>
        <w:spacing w:after="0" w:line="240" w:lineRule="auto"/>
        <w:jc w:val="both"/>
        <w:rPr>
          <w:rFonts w:cs="Calibri"/>
          <w:bCs/>
          <w:lang w:val="it-IT"/>
        </w:rPr>
      </w:pPr>
      <w:r w:rsidRPr="002F0F26">
        <w:rPr>
          <w:rFonts w:cs="Calibri"/>
          <w:bCs/>
          <w:lang w:val="it-IT"/>
        </w:rPr>
        <w:t xml:space="preserve">Nel dicembre 2014 il progetto Life </w:t>
      </w:r>
      <w:proofErr w:type="spellStart"/>
      <w:r w:rsidRPr="002F0F26">
        <w:rPr>
          <w:rFonts w:cs="Calibri"/>
          <w:bCs/>
          <w:lang w:val="it-IT"/>
        </w:rPr>
        <w:t>coornata</w:t>
      </w:r>
      <w:proofErr w:type="spellEnd"/>
      <w:r w:rsidRPr="002F0F26">
        <w:rPr>
          <w:rFonts w:cs="Calibri"/>
          <w:bCs/>
          <w:lang w:val="it-IT"/>
        </w:rPr>
        <w:t xml:space="preserve"> ha ricevuto il premio "Ambientalista dell'anno 2014" da parte della rivista "La nuova ecologia".</w:t>
      </w:r>
    </w:p>
    <w:p w:rsidR="003B7EAB" w:rsidRPr="002F0F26" w:rsidRDefault="003B7EAB" w:rsidP="003B7EAB">
      <w:pPr>
        <w:spacing w:after="0" w:line="240" w:lineRule="auto"/>
        <w:jc w:val="both"/>
        <w:rPr>
          <w:rFonts w:cs="Calibri"/>
          <w:bCs/>
          <w:lang w:val="it-IT"/>
        </w:rPr>
      </w:pPr>
    </w:p>
    <w:p w:rsidR="003B7EAB" w:rsidRDefault="003B7EAB" w:rsidP="003B7EAB">
      <w:pPr>
        <w:spacing w:after="0" w:line="240" w:lineRule="auto"/>
        <w:jc w:val="both"/>
        <w:rPr>
          <w:rFonts w:cs="Calibri"/>
          <w:bCs/>
          <w:lang w:val="it-IT"/>
        </w:rPr>
      </w:pPr>
    </w:p>
    <w:p w:rsidR="003B7EAB" w:rsidRDefault="003B7EAB" w:rsidP="003B7EAB">
      <w:pPr>
        <w:spacing w:after="0" w:line="240" w:lineRule="auto"/>
        <w:jc w:val="both"/>
        <w:rPr>
          <w:rFonts w:cs="Calibri"/>
          <w:bCs/>
          <w:lang w:val="it-IT"/>
        </w:rPr>
      </w:pPr>
    </w:p>
    <w:p w:rsidR="003B7EAB" w:rsidRPr="002F0F26" w:rsidRDefault="003B7EAB" w:rsidP="003B7EAB">
      <w:pPr>
        <w:spacing w:after="0" w:line="240" w:lineRule="auto"/>
        <w:jc w:val="both"/>
        <w:rPr>
          <w:rFonts w:cs="Calibri"/>
          <w:bCs/>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2F0F26"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lastRenderedPageBreak/>
              <w:t>Piano d'azione</w:t>
            </w:r>
          </w:p>
        </w:tc>
        <w:tc>
          <w:tcPr>
            <w:tcW w:w="7740" w:type="dxa"/>
          </w:tcPr>
          <w:p w:rsidR="003B7EAB" w:rsidRPr="002F0F26" w:rsidRDefault="003B7EAB" w:rsidP="00F64E07">
            <w:pPr>
              <w:spacing w:after="0" w:line="240" w:lineRule="auto"/>
              <w:jc w:val="both"/>
              <w:rPr>
                <w:rFonts w:cs="Calibri"/>
              </w:rPr>
            </w:pPr>
            <w:r w:rsidRPr="002F0F26">
              <w:rPr>
                <w:rFonts w:cs="Calibri"/>
              </w:rPr>
              <w:t xml:space="preserve">1.1.3 </w:t>
            </w:r>
            <w:proofErr w:type="spellStart"/>
            <w:r w:rsidRPr="002F0F26">
              <w:rPr>
                <w:rFonts w:cs="Calibri"/>
              </w:rPr>
              <w:t>Progetto</w:t>
            </w:r>
            <w:proofErr w:type="spellEnd"/>
            <w:r w:rsidRPr="002F0F26">
              <w:rPr>
                <w:rFonts w:cs="Calibri"/>
              </w:rPr>
              <w:t xml:space="preserve"> Life + TROTA Trout population </w:t>
            </w:r>
            <w:proofErr w:type="spellStart"/>
            <w:r w:rsidRPr="002F0F26">
              <w:rPr>
                <w:rFonts w:cs="Calibri"/>
              </w:rPr>
              <w:t>RecOvery</w:t>
            </w:r>
            <w:proofErr w:type="spellEnd"/>
            <w:r w:rsidRPr="002F0F26">
              <w:rPr>
                <w:rFonts w:cs="Calibri"/>
              </w:rPr>
              <w:t xml:space="preserve"> in central </w:t>
            </w:r>
            <w:proofErr w:type="spellStart"/>
            <w:r w:rsidRPr="002F0F26">
              <w:rPr>
                <w:rFonts w:cs="Calibri"/>
              </w:rPr>
              <w:t>iTAly</w:t>
            </w:r>
            <w:proofErr w:type="spellEnd"/>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lang w:val="it-IT"/>
              </w:rPr>
            </w:pPr>
            <w:r w:rsidRPr="002F0F26">
              <w:rPr>
                <w:rFonts w:cs="Calibri"/>
                <w:i/>
                <w:lang w:val="it-IT"/>
              </w:rPr>
              <w:t xml:space="preserve">Obiettivo operativo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Recupero e conservazione del ceppo autoctono di Trota mediterranea</w:t>
            </w:r>
            <w:r w:rsidRPr="002F0F26">
              <w:rPr>
                <w:rFonts w:cs="Calibri"/>
                <w:lang w:val="it-IT"/>
              </w:rPr>
              <w:t xml:space="preserve"> (</w:t>
            </w:r>
            <w:r w:rsidRPr="002F0F26">
              <w:rPr>
                <w:rFonts w:cs="Calibri"/>
                <w:i/>
                <w:lang w:val="it-IT"/>
              </w:rPr>
              <w:t xml:space="preserve">Salmo </w:t>
            </w:r>
            <w:proofErr w:type="spellStart"/>
            <w:r w:rsidRPr="002F0F26">
              <w:rPr>
                <w:rFonts w:cs="Calibri"/>
                <w:i/>
                <w:lang w:val="it-IT"/>
              </w:rPr>
              <w:t>trutta</w:t>
            </w:r>
            <w:proofErr w:type="spellEnd"/>
            <w:r w:rsidRPr="002F0F26">
              <w:rPr>
                <w:rFonts w:cs="Calibri"/>
                <w:i/>
                <w:lang w:val="it-IT"/>
              </w:rPr>
              <w:t xml:space="preserve"> </w:t>
            </w:r>
            <w:proofErr w:type="spellStart"/>
            <w:r w:rsidRPr="002F0F26">
              <w:rPr>
                <w:rFonts w:cs="Calibri"/>
                <w:i/>
                <w:lang w:val="it-IT"/>
              </w:rPr>
              <w:t>macrostigma</w:t>
            </w:r>
            <w:proofErr w:type="spellEnd"/>
            <w:r w:rsidRPr="002F0F26">
              <w:rPr>
                <w:rFonts w:cs="Calibri"/>
                <w:i/>
                <w:lang w:val="it-IT"/>
              </w:rPr>
              <w:t>)</w:t>
            </w:r>
          </w:p>
        </w:tc>
      </w:tr>
    </w:tbl>
    <w:p w:rsidR="003B7EAB" w:rsidRPr="002F0F26" w:rsidRDefault="003B7EAB" w:rsidP="003B7EAB">
      <w:pPr>
        <w:spacing w:after="0" w:line="240" w:lineRule="auto"/>
        <w:jc w:val="both"/>
        <w:rPr>
          <w:rFonts w:cs="Calibri"/>
          <w:lang w:val="it-IT"/>
        </w:rPr>
      </w:pPr>
      <w:r w:rsidRPr="002F0F26">
        <w:rPr>
          <w:rFonts w:cs="Calibri"/>
          <w:lang w:val="it-IT"/>
        </w:rPr>
        <w:t xml:space="preserve">Nel 2014 sono proseguite le attività nell'ambito del Progetto Life + TROTA Trout </w:t>
      </w:r>
      <w:proofErr w:type="spellStart"/>
      <w:r w:rsidRPr="002F0F26">
        <w:rPr>
          <w:rFonts w:cs="Calibri"/>
          <w:lang w:val="it-IT"/>
        </w:rPr>
        <w:t>population</w:t>
      </w:r>
      <w:proofErr w:type="spellEnd"/>
      <w:r w:rsidRPr="002F0F26">
        <w:rPr>
          <w:rFonts w:cs="Calibri"/>
          <w:lang w:val="it-IT"/>
        </w:rPr>
        <w:t xml:space="preserve"> </w:t>
      </w:r>
      <w:proofErr w:type="spellStart"/>
      <w:r w:rsidRPr="002F0F26">
        <w:rPr>
          <w:rFonts w:cs="Calibri"/>
          <w:lang w:val="it-IT"/>
        </w:rPr>
        <w:t>RecOvery</w:t>
      </w:r>
      <w:proofErr w:type="spellEnd"/>
      <w:r w:rsidRPr="002F0F26">
        <w:rPr>
          <w:rFonts w:cs="Calibri"/>
          <w:lang w:val="it-IT"/>
        </w:rPr>
        <w:t xml:space="preserve"> in </w:t>
      </w:r>
      <w:proofErr w:type="spellStart"/>
      <w:r w:rsidRPr="002F0F26">
        <w:rPr>
          <w:rFonts w:cs="Calibri"/>
          <w:lang w:val="it-IT"/>
        </w:rPr>
        <w:t>central</w:t>
      </w:r>
      <w:proofErr w:type="spellEnd"/>
      <w:r w:rsidRPr="002F0F26">
        <w:rPr>
          <w:rFonts w:cs="Calibri"/>
          <w:lang w:val="it-IT"/>
        </w:rPr>
        <w:t xml:space="preserve"> </w:t>
      </w:r>
      <w:proofErr w:type="spellStart"/>
      <w:r w:rsidRPr="002F0F26">
        <w:rPr>
          <w:rFonts w:cs="Calibri"/>
          <w:lang w:val="it-IT"/>
        </w:rPr>
        <w:t>iTAly</w:t>
      </w:r>
      <w:proofErr w:type="spellEnd"/>
      <w:r w:rsidRPr="002F0F26">
        <w:rPr>
          <w:rFonts w:cs="Calibri"/>
          <w:lang w:val="it-IT"/>
        </w:rPr>
        <w:t xml:space="preserve"> avviato il 01/11/2013 e che si concluderà il 31/01/2018.</w:t>
      </w:r>
    </w:p>
    <w:p w:rsidR="003B7EAB" w:rsidRPr="002F0F26" w:rsidRDefault="003B7EAB" w:rsidP="003B7EAB">
      <w:pPr>
        <w:spacing w:after="0" w:line="240" w:lineRule="auto"/>
        <w:jc w:val="both"/>
        <w:rPr>
          <w:rFonts w:cs="Calibri"/>
          <w:lang w:val="it-IT"/>
        </w:rPr>
      </w:pPr>
      <w:r w:rsidRPr="002F0F26">
        <w:rPr>
          <w:rFonts w:cs="Calibri"/>
          <w:lang w:val="it-IT"/>
        </w:rPr>
        <w:t>In particolare, sono state espletate le procedure per la fornitura dei servizi per la collaborazione al progetto, aggiudicata con DD n. 191/2014. Il 27/03/2014 e il 23/10/2014 nella sede del Parco, in attuazione dell'azione E.2, si sono svolti il 1° e il 2° workshop che hanno visto la partecipazione di rappresentati di associazioni di pesca, allevatori di trote e associazioni ambientaliste. Dal 1 al 3 luglio nell'ambito dell'azione A.4 si sono svolte le attività di scambio di esperienza in Corsica, in cui sono stati realizzati con successo importanti progetti per il recupero e il ripopolamento delle popolazioni locali di trota mediterranea. Nell'ambito dell'azione C2 sono stati prelevati individui riproduttori di trota mediterranea da alcuni corsi d'acqua del Parco, mentre il 9 e il 18 dicembre 2014, con la collaborazione delle associazioni di pesca, sono stati realizzati i primi interventi di eradicazione di trote “aliene” (azione C3) da un tratto del torrente Ussita, dove verrà in seguito reintrodotta la Trota mediterranea. Le trote prelevate mediante elettrostorditore sono trasferite vive in laghetti di pesca sportiva a Montecosaro e Visso. Nel mese di dicembre è stato</w:t>
      </w:r>
      <w:r w:rsidR="00C81380">
        <w:rPr>
          <w:rFonts w:cs="Calibri"/>
          <w:lang w:val="it-IT"/>
        </w:rPr>
        <w:t xml:space="preserve"> acquistato un elettrostorditore</w:t>
      </w:r>
      <w:r w:rsidRPr="002F0F26">
        <w:rPr>
          <w:rFonts w:cs="Calibri"/>
          <w:lang w:val="it-IT"/>
        </w:rPr>
        <w:t>.</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529"/>
        </w:trPr>
        <w:tc>
          <w:tcPr>
            <w:tcW w:w="1980" w:type="dxa"/>
            <w:shd w:val="clear" w:color="auto" w:fill="D9D9D9"/>
          </w:tcPr>
          <w:p w:rsidR="003B7EAB" w:rsidRPr="002F0F26" w:rsidRDefault="003B7EAB" w:rsidP="00F64E07">
            <w:pPr>
              <w:spacing w:after="0" w:line="240" w:lineRule="auto"/>
              <w:jc w:val="both"/>
              <w:rPr>
                <w:rFonts w:cs="Calibri"/>
                <w:lang w:val="it-IT"/>
              </w:rPr>
            </w:pPr>
            <w:r w:rsidRPr="002F0F26">
              <w:rPr>
                <w:rFonts w:cs="Calibri"/>
                <w:lang w:val="it-IT"/>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1.1.4 Progetto "conservazione delle praterie alto montane" - programma attuativo della Regione Marche (PAR) del fondo per le aree sottoutilizzate (FAS) 2007/2013 - intervento 5.1.2.3 "conservazione e valorizzazione della biodiversità attraverso la valorizzazione delle aree naturali protette"</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lang w:val="it-IT"/>
              </w:rPr>
            </w:pPr>
            <w:r w:rsidRPr="002F0F26">
              <w:rPr>
                <w:rFonts w:cs="Calibri"/>
                <w:i/>
                <w:lang w:val="it-IT"/>
              </w:rPr>
              <w:t xml:space="preserve">Obiettivo operativo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Mantenere uno stato soddisfacente di conservazione degli habitat di praterie secondarie (6170, *6210, *6230) dei Siti Natura 2000 </w:t>
            </w:r>
          </w:p>
        </w:tc>
      </w:tr>
    </w:tbl>
    <w:p w:rsidR="003B7EAB" w:rsidRPr="002F0F26" w:rsidRDefault="003B7EAB" w:rsidP="003B7EAB">
      <w:pPr>
        <w:spacing w:after="0" w:line="240" w:lineRule="auto"/>
        <w:jc w:val="both"/>
        <w:rPr>
          <w:rFonts w:cs="Calibri"/>
          <w:lang w:val="it-IT"/>
        </w:rPr>
      </w:pPr>
      <w:r w:rsidRPr="002F0F26">
        <w:rPr>
          <w:rFonts w:cs="Calibri"/>
          <w:lang w:val="it-IT"/>
        </w:rPr>
        <w:t>Nel 2014 sono proseguite le attività nell'ambito del Progetto "conservazione delle praterie alto montane"  che si concluderà il 31/12/2017, in conformità all'Accordo di Programma Quadro Regionale sottoscritto in data 14/08/2013. In particolare, con DD n. 417 del 24/09/2014 è stato approvato il progetto esecutivo, realizzato in collaborazione con l'UNICAM. Sono stati inoltre acquisitati i materiali necessari (in particolare recinzioni elettrificate) ed espletate tutte le procedure (n. 7 procedimenti) per l'a</w:t>
      </w:r>
      <w:r>
        <w:rPr>
          <w:rFonts w:cs="Calibri"/>
          <w:lang w:val="it-IT"/>
        </w:rPr>
        <w:t xml:space="preserve">ffidamento dei lavori e delle forniture </w:t>
      </w:r>
      <w:r w:rsidRPr="002F0F26">
        <w:rPr>
          <w:rFonts w:cs="Calibri"/>
          <w:lang w:val="it-IT"/>
        </w:rPr>
        <w:t>per la realizzazione degli interventi previsti nel progetto, che si articola in 5 tipologie di intervento su altrettanti siti. Nel 2014 sono stati avviati i primi interventi.</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2F0F26"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1.1.5 Progetto Boschi vetusti</w:t>
            </w:r>
          </w:p>
        </w:tc>
      </w:tr>
      <w:tr w:rsidR="003B7EAB" w:rsidRPr="002F0F26"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lang w:val="it-IT"/>
              </w:rPr>
            </w:pPr>
            <w:r w:rsidRPr="002F0F26">
              <w:rPr>
                <w:rFonts w:cs="Calibri"/>
                <w:i/>
                <w:lang w:val="it-IT"/>
              </w:rPr>
              <w:t xml:space="preserve">Obiettivo operativo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Recupero conservazione e gestione </w:t>
            </w:r>
          </w:p>
        </w:tc>
      </w:tr>
    </w:tbl>
    <w:p w:rsidR="003B7EAB" w:rsidRPr="004D74D2" w:rsidRDefault="003B7EAB" w:rsidP="003B7EAB">
      <w:pPr>
        <w:spacing w:after="0" w:line="240" w:lineRule="auto"/>
        <w:jc w:val="both"/>
        <w:rPr>
          <w:lang w:val="it-IT"/>
        </w:rPr>
      </w:pPr>
      <w:r w:rsidRPr="004D74D2">
        <w:rPr>
          <w:lang w:val="it-IT"/>
        </w:rPr>
        <w:t xml:space="preserve">Una parte della  quota (di € 96.500,00) del finanziamento assegnato dal Ministero dell'Ambiente con la citata  Direttiva “biodiversità” n. 548234 del 21/10/2013 (si veda il paragrafo 1.1.1) è stata destinata all’attuazione del progetto “Monitoraggio della biodiversità forestale” realizzato in collaborazione con l’Università di Camerino come proseguimento del precedente progetto “Conservazione e gestione degli ecosistemi forestali (boschi vetusti e aree aperte)”. </w:t>
      </w:r>
    </w:p>
    <w:p w:rsidR="003B7EAB" w:rsidRPr="004D74D2" w:rsidRDefault="003B7EAB" w:rsidP="003B7EAB">
      <w:pPr>
        <w:spacing w:after="0" w:line="240" w:lineRule="auto"/>
        <w:jc w:val="both"/>
        <w:rPr>
          <w:lang w:val="it-IT"/>
        </w:rPr>
      </w:pPr>
      <w:r w:rsidRPr="004D74D2">
        <w:rPr>
          <w:lang w:val="it-IT"/>
        </w:rPr>
        <w:t xml:space="preserve">Il progetto rientra tra gli interventi previsti nel Protocollo di intesa “Monitoraggio della biodiversità: indagini conoscitive per l’elaborazione di standard condivisi di valutazione della qualità naturalistica, rendicontazione e servizi ecosistemici a supporto della gestione delle aree protette” siglato con tutti i parchi nazionali centro-appenninici ai fini dell’attuazione della già citata direttiva ministeriale. </w:t>
      </w:r>
    </w:p>
    <w:p w:rsidR="003B7EAB" w:rsidRPr="004D74D2" w:rsidRDefault="003B7EAB" w:rsidP="003B7EAB">
      <w:pPr>
        <w:spacing w:after="0" w:line="240" w:lineRule="auto"/>
        <w:jc w:val="both"/>
        <w:rPr>
          <w:rFonts w:cs="Calibri"/>
          <w:lang w:val="it-IT"/>
        </w:rPr>
      </w:pPr>
      <w:r w:rsidRPr="004D74D2">
        <w:rPr>
          <w:lang w:val="it-IT"/>
        </w:rPr>
        <w:t>Il progetto si prefigge di indagare la presenza di specie di fauna e di flora (compresi i muschi e licheni) caratteristiche di ambienti forestali matur</w:t>
      </w:r>
      <w:r w:rsidRPr="004D74D2">
        <w:rPr>
          <w:color w:val="1F497D"/>
          <w:lang w:val="it-IT"/>
        </w:rPr>
        <w:t>i</w:t>
      </w:r>
      <w:r w:rsidRPr="004D74D2">
        <w:rPr>
          <w:lang w:val="it-IT"/>
        </w:rPr>
        <w:t xml:space="preserve"> al fine di valutare il livello di naturalità degli ecosistemi boschivi del Parco e di individuare eventuali aree forestali con caratteristiche di vetustà</w:t>
      </w:r>
      <w:r w:rsidRPr="004D74D2">
        <w:rPr>
          <w:color w:val="1F497D"/>
          <w:lang w:val="it-IT"/>
        </w:rPr>
        <w:t xml:space="preserve"> da </w:t>
      </w:r>
      <w:r w:rsidRPr="004D74D2">
        <w:rPr>
          <w:lang w:val="it-IT"/>
        </w:rPr>
        <w:t xml:space="preserve"> Il progetto prevede inoltre di perfezionare e approfondire gli indirizzi di gestione forestale già elaborati nel 2013 nonché le </w:t>
      </w:r>
      <w:r w:rsidRPr="004D74D2">
        <w:rPr>
          <w:lang w:val="it-IT"/>
        </w:rPr>
        <w:lastRenderedPageBreak/>
        <w:t xml:space="preserve">misure di conservazione per gli habitat forestali di cui all’allegato 1 della Direttiva 92/43/CEE. Nel 2014 sono state avviate le attività di monitoraggio sul campo per diversi gruppi di specie e sono state elaborate </w:t>
      </w:r>
      <w:r w:rsidRPr="00B37309">
        <w:rPr>
          <w:lang w:val="it-IT"/>
        </w:rPr>
        <w:t>le relative misure di conservazione. Non è stato, tuttavia, ancora possibile siglare gli accordi di programma, previsti nella prima fase progettuale, con il Comune di Castelsantangelo sul Nera, con le ex Comunità Montana dei Sibillini e con la ex Comunità Montana Marca di Camerino; questo, oltre a comportare un ritardo nell’attuazione del progetto, potrebbe compromettere, nei prossimi anni, la prosecuzione delle attività e la possibilità, quindi, di ricevere ulteriori finanziamenti dal Ministero dell’Ambiente.  Si stanno,  pertanto, cercando soluzioni alternative.</w:t>
      </w:r>
    </w:p>
    <w:p w:rsidR="003B7EAB" w:rsidRPr="002F0F26" w:rsidRDefault="003B7EAB" w:rsidP="003B7EAB">
      <w:pPr>
        <w:spacing w:after="0" w:line="240" w:lineRule="auto"/>
        <w:jc w:val="both"/>
        <w:rPr>
          <w:rFonts w:cs="Calibri"/>
          <w:lang w:val="it-IT"/>
        </w:rPr>
      </w:pPr>
    </w:p>
    <w:tbl>
      <w:tblPr>
        <w:tblW w:w="97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7787"/>
      </w:tblGrid>
      <w:tr w:rsidR="003B7EAB" w:rsidRPr="0006693F" w:rsidTr="00F64E07">
        <w:trPr>
          <w:trHeight w:val="517"/>
        </w:trPr>
        <w:tc>
          <w:tcPr>
            <w:tcW w:w="1941"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87" w:type="dxa"/>
          </w:tcPr>
          <w:p w:rsidR="003B7EAB" w:rsidRPr="002F0F26" w:rsidRDefault="003B7EAB" w:rsidP="00F64E07">
            <w:pPr>
              <w:spacing w:after="0" w:line="240" w:lineRule="auto"/>
              <w:jc w:val="both"/>
              <w:rPr>
                <w:rFonts w:cs="Calibri"/>
                <w:lang w:val="it-IT"/>
              </w:rPr>
            </w:pPr>
            <w:r w:rsidRPr="002F0F26">
              <w:rPr>
                <w:rFonts w:cs="Calibri"/>
                <w:lang w:val="it-IT"/>
              </w:rPr>
              <w:t>1.1.6 Piano di gestione del Cinghiale e del Capriolo</w:t>
            </w:r>
          </w:p>
        </w:tc>
      </w:tr>
      <w:tr w:rsidR="003B7EAB" w:rsidRPr="0006693F" w:rsidTr="00F64E07">
        <w:trPr>
          <w:trHeight w:val="517"/>
        </w:trPr>
        <w:tc>
          <w:tcPr>
            <w:tcW w:w="1941"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lang w:val="it-IT"/>
              </w:rPr>
            </w:pPr>
            <w:r w:rsidRPr="002F0F26">
              <w:rPr>
                <w:rFonts w:cs="Calibri"/>
                <w:i/>
                <w:lang w:val="it-IT"/>
              </w:rPr>
              <w:t xml:space="preserve">Obiettivo operativo </w:t>
            </w:r>
          </w:p>
        </w:tc>
        <w:tc>
          <w:tcPr>
            <w:tcW w:w="7787"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lang w:val="it-IT"/>
              </w:rPr>
            </w:pPr>
            <w:r w:rsidRPr="002F0F26">
              <w:rPr>
                <w:rFonts w:cs="Calibri"/>
                <w:i/>
                <w:lang w:val="it-IT"/>
              </w:rPr>
              <w:t>Cinghiale: monitoraggio della popolazione  e interventi di prelievo selettivo per il suo            contenimento per finalità ecologicamente ed economicamente sostenibili,</w:t>
            </w:r>
            <w:r w:rsidRPr="002F0F26">
              <w:rPr>
                <w:rFonts w:cs="Calibri"/>
                <w:lang w:val="it-IT"/>
              </w:rPr>
              <w:t xml:space="preserve"> </w:t>
            </w:r>
            <w:r w:rsidRPr="002F0F26">
              <w:rPr>
                <w:rFonts w:cs="Calibri"/>
                <w:i/>
                <w:lang w:val="it-IT"/>
              </w:rPr>
              <w:t>mediante abbattimento e catture. Monitoraggio  dei danni alle colture e azioni di prevenzione.  Monitoraggio della popolazione di Capriolo.</w:t>
            </w:r>
          </w:p>
        </w:tc>
      </w:tr>
    </w:tbl>
    <w:p w:rsidR="003B7EAB" w:rsidRPr="002F0F26" w:rsidRDefault="003B7EAB" w:rsidP="003B7EAB">
      <w:pPr>
        <w:tabs>
          <w:tab w:val="left" w:pos="3544"/>
        </w:tabs>
        <w:spacing w:after="0" w:line="240" w:lineRule="auto"/>
        <w:jc w:val="both"/>
        <w:rPr>
          <w:rFonts w:cs="Calibri"/>
          <w:bCs/>
          <w:lang w:val="it-IT"/>
        </w:rPr>
      </w:pPr>
      <w:r w:rsidRPr="002F0F26">
        <w:rPr>
          <w:rFonts w:cs="Calibri"/>
          <w:bCs/>
          <w:lang w:val="it-IT"/>
        </w:rPr>
        <w:t xml:space="preserve">Nel 2014 è stato attuato il secondo anno del </w:t>
      </w:r>
      <w:r w:rsidRPr="002F0F26">
        <w:rPr>
          <w:rFonts w:cs="Calibri"/>
          <w:bCs/>
          <w:i/>
          <w:lang w:val="it-IT"/>
        </w:rPr>
        <w:t>Piano triennale di gestione del Cinghiale e di monitoraggio del Capriolo (2012-2015)</w:t>
      </w:r>
      <w:r w:rsidRPr="002F0F26">
        <w:rPr>
          <w:rFonts w:cs="Calibri"/>
          <w:bCs/>
          <w:lang w:val="it-IT"/>
        </w:rPr>
        <w:t xml:space="preserve">, approvato con D.P. n. 08 del 22/10/2012, </w:t>
      </w:r>
      <w:r w:rsidRPr="002F0F26">
        <w:rPr>
          <w:rFonts w:cs="Calibri"/>
          <w:lang w:val="it-IT"/>
        </w:rPr>
        <w:t>nell'ambito del contratto stipulato in data 10/05/2012, al fine del raggiungimento dei seguenti obiettivi generali:</w:t>
      </w:r>
    </w:p>
    <w:p w:rsidR="003B7EAB" w:rsidRPr="002F0F26" w:rsidRDefault="003B7EAB" w:rsidP="003B7EAB">
      <w:pPr>
        <w:numPr>
          <w:ilvl w:val="0"/>
          <w:numId w:val="7"/>
        </w:numPr>
        <w:tabs>
          <w:tab w:val="left" w:pos="426"/>
        </w:tabs>
        <w:autoSpaceDE w:val="0"/>
        <w:autoSpaceDN w:val="0"/>
        <w:adjustRightInd w:val="0"/>
        <w:spacing w:after="0" w:line="240" w:lineRule="auto"/>
        <w:ind w:left="426" w:hanging="426"/>
        <w:jc w:val="both"/>
        <w:rPr>
          <w:rFonts w:eastAsia="Calibri" w:cs="Calibri"/>
          <w:lang w:val="it-IT" w:eastAsia="it-IT" w:bidi="ar-SA"/>
        </w:rPr>
      </w:pPr>
      <w:r w:rsidRPr="002F0F26">
        <w:rPr>
          <w:rFonts w:eastAsia="Calibri" w:cs="Calibri"/>
          <w:lang w:val="it-IT" w:eastAsia="it-IT" w:bidi="ar-SA"/>
        </w:rPr>
        <w:t>la prevenzione degli squilibri ecologici, in particolare nei confronti di habitat e specie (animali e vegetali) rari e di interesse comunitario e conservazionistico;</w:t>
      </w:r>
    </w:p>
    <w:p w:rsidR="003B7EAB" w:rsidRPr="002F0F26" w:rsidRDefault="003B7EAB" w:rsidP="003B7EAB">
      <w:pPr>
        <w:numPr>
          <w:ilvl w:val="0"/>
          <w:numId w:val="7"/>
        </w:numPr>
        <w:tabs>
          <w:tab w:val="left" w:pos="426"/>
        </w:tabs>
        <w:autoSpaceDE w:val="0"/>
        <w:autoSpaceDN w:val="0"/>
        <w:adjustRightInd w:val="0"/>
        <w:spacing w:after="0" w:line="240" w:lineRule="auto"/>
        <w:ind w:left="426" w:hanging="426"/>
        <w:jc w:val="both"/>
        <w:rPr>
          <w:rFonts w:eastAsia="Calibri" w:cs="Calibri"/>
          <w:lang w:val="it-IT" w:eastAsia="it-IT" w:bidi="ar-SA"/>
        </w:rPr>
      </w:pPr>
      <w:r w:rsidRPr="002F0F26">
        <w:rPr>
          <w:rFonts w:eastAsia="Calibri" w:cs="Calibri"/>
          <w:lang w:val="it-IT" w:eastAsia="it-IT" w:bidi="ar-SA"/>
        </w:rPr>
        <w:t>la riduzione dei danni alle colture e, conseguentemente, agli "agro‐sistemi";</w:t>
      </w:r>
    </w:p>
    <w:p w:rsidR="003B7EAB" w:rsidRPr="002F0F26" w:rsidRDefault="003B7EAB" w:rsidP="003B7EAB">
      <w:pPr>
        <w:numPr>
          <w:ilvl w:val="0"/>
          <w:numId w:val="7"/>
        </w:numPr>
        <w:tabs>
          <w:tab w:val="left" w:pos="426"/>
        </w:tabs>
        <w:autoSpaceDE w:val="0"/>
        <w:autoSpaceDN w:val="0"/>
        <w:adjustRightInd w:val="0"/>
        <w:spacing w:after="0" w:line="240" w:lineRule="auto"/>
        <w:ind w:left="426" w:hanging="426"/>
        <w:jc w:val="both"/>
        <w:rPr>
          <w:rFonts w:eastAsia="Calibri" w:cs="Calibri"/>
          <w:lang w:val="it-IT" w:eastAsia="it-IT" w:bidi="ar-SA"/>
        </w:rPr>
      </w:pPr>
      <w:r w:rsidRPr="002F0F26">
        <w:rPr>
          <w:rFonts w:eastAsia="Calibri" w:cs="Calibri"/>
          <w:lang w:val="it-IT" w:eastAsia="it-IT" w:bidi="ar-SA"/>
        </w:rPr>
        <w:t>la conservazione di una popolazione di Cinghiale ben strutturata e adeguata a ricoprire il ruolo ecologico della specie negli ecosistemi del Parco;</w:t>
      </w:r>
    </w:p>
    <w:p w:rsidR="003B7EAB" w:rsidRPr="002F0F26" w:rsidRDefault="003B7EAB" w:rsidP="003B7EAB">
      <w:pPr>
        <w:numPr>
          <w:ilvl w:val="0"/>
          <w:numId w:val="8"/>
        </w:numPr>
        <w:tabs>
          <w:tab w:val="left" w:pos="426"/>
        </w:tabs>
        <w:autoSpaceDE w:val="0"/>
        <w:autoSpaceDN w:val="0"/>
        <w:adjustRightInd w:val="0"/>
        <w:spacing w:after="0" w:line="240" w:lineRule="auto"/>
        <w:ind w:left="426" w:hanging="426"/>
        <w:jc w:val="both"/>
        <w:rPr>
          <w:rFonts w:eastAsia="Calibri" w:cs="Calibri"/>
          <w:lang w:val="it-IT" w:eastAsia="it-IT" w:bidi="ar-SA"/>
        </w:rPr>
      </w:pPr>
      <w:r w:rsidRPr="002F0F26">
        <w:rPr>
          <w:rFonts w:eastAsia="Calibri" w:cs="Calibri"/>
          <w:lang w:val="it-IT" w:eastAsia="it-IT" w:bidi="ar-SA"/>
        </w:rPr>
        <w:t>la riduzione dei conflitti con gli operatori economici e con altri portatori di interessi.</w:t>
      </w:r>
    </w:p>
    <w:p w:rsidR="003B7EAB" w:rsidRPr="002F0F26" w:rsidRDefault="003B7EAB" w:rsidP="003B7EAB">
      <w:pPr>
        <w:tabs>
          <w:tab w:val="left" w:pos="3544"/>
        </w:tabs>
        <w:spacing w:after="0" w:line="240" w:lineRule="auto"/>
        <w:jc w:val="both"/>
        <w:rPr>
          <w:rFonts w:cs="Calibri"/>
          <w:bCs/>
          <w:lang w:val="it-IT"/>
        </w:rPr>
      </w:pPr>
      <w:r w:rsidRPr="002F0F26">
        <w:rPr>
          <w:rFonts w:cs="Calibri"/>
          <w:bCs/>
          <w:lang w:val="it-IT"/>
        </w:rPr>
        <w:t xml:space="preserve">In particolare, con DD n. 296/2014 è stato approvato il programma annuale 2014. Mediante gli interventi di controllo tramite abbattimento selettivo e catture nel 2014 sono stati prelevati ca. 700 capi di cinghiale. E' stato inoltre realizzato il 3° corso per l'abilitazione al prelievo selettivo del cinghiale tramite abbattimento, in attuazione dell'avviso approvato con DD n. 54/2014.  Il corso, per il quale sono pervenute 232 domande, si è articolato in una preselezione per titoli e mediante prove di tiro al bersaglio, addestramento teorico-pratico di 23 ore, prova teorica finale e tirocinio. A conclusione della fase di tirocinio il 28 agosto sono stati abilitati 62 nuovi operatori di selezione. Sono inoltre proseguite le attività per rafforzare il controllo del Cinghiale anche mediante catture con il coinvolgimento diretto degli agricoltori; in particolare, con DD n. 159/2014, sono state approvate le "Disposizioni per il prelievo selettivo del cinghiale tramite catture" in accordo con i Servizi veterinari territorialmente competenti. Il 20 maggio è stata sottoscritta la </w:t>
      </w:r>
      <w:r>
        <w:rPr>
          <w:rFonts w:cs="Calibri"/>
          <w:bCs/>
          <w:lang w:val="it-IT"/>
        </w:rPr>
        <w:t>c</w:t>
      </w:r>
      <w:r w:rsidRPr="002F0F26">
        <w:rPr>
          <w:rFonts w:cs="Calibri"/>
          <w:bCs/>
          <w:lang w:val="it-IT"/>
        </w:rPr>
        <w:t xml:space="preserve">onvenzione tra il Parco e il Comune di Visso per la realizzazione e la gestione del Centro di </w:t>
      </w:r>
      <w:r>
        <w:rPr>
          <w:rFonts w:cs="Calibri"/>
          <w:bCs/>
          <w:lang w:val="it-IT"/>
        </w:rPr>
        <w:t>l</w:t>
      </w:r>
      <w:r w:rsidRPr="002F0F26">
        <w:rPr>
          <w:rFonts w:cs="Calibri"/>
          <w:bCs/>
          <w:lang w:val="it-IT"/>
        </w:rPr>
        <w:t xml:space="preserve">avorazione per grossa selvaggina presso il mattatoio comunale di Visso. </w:t>
      </w:r>
    </w:p>
    <w:p w:rsidR="003B7EAB" w:rsidRPr="002F0F26" w:rsidRDefault="003B7EAB" w:rsidP="003B7EAB">
      <w:pPr>
        <w:widowControl w:val="0"/>
        <w:tabs>
          <w:tab w:val="left" w:pos="0"/>
        </w:tabs>
        <w:spacing w:after="0" w:line="240" w:lineRule="auto"/>
        <w:jc w:val="both"/>
        <w:rPr>
          <w:rFonts w:cs="Calibri"/>
          <w:bCs/>
          <w:i/>
          <w:lang w:val="it-IT"/>
        </w:rPr>
      </w:pPr>
      <w:r w:rsidRPr="002F0F26">
        <w:rPr>
          <w:rFonts w:cs="Calibri"/>
          <w:lang w:val="it-IT"/>
        </w:rPr>
        <w:t xml:space="preserve">I risultati delle attività di monitoraggio e controllo numerico sono descritte nella relazione acquisita al </w:t>
      </w:r>
      <w:proofErr w:type="spellStart"/>
      <w:r w:rsidRPr="002F0F26">
        <w:rPr>
          <w:rFonts w:cs="Calibri"/>
          <w:lang w:val="it-IT"/>
        </w:rPr>
        <w:t>prot</w:t>
      </w:r>
      <w:proofErr w:type="spellEnd"/>
      <w:r w:rsidRPr="002F0F26">
        <w:rPr>
          <w:rFonts w:cs="Calibri"/>
          <w:lang w:val="it-IT"/>
        </w:rPr>
        <w:t>. n. 6535 del 06/11/2014; in particolare, sono state stimate popolazioni di cinghiale e di capriolo rispettivamente di 3242 e 4972 individui, mentre dal 07/01/2014 al 15/09/2014 sono stati complessivamente sottratti 461 individui di cinghiale.</w:t>
      </w:r>
    </w:p>
    <w:p w:rsidR="003B7EAB" w:rsidRPr="002F0F26" w:rsidRDefault="003B7EAB" w:rsidP="003B7EAB">
      <w:pPr>
        <w:spacing w:after="0" w:line="240" w:lineRule="auto"/>
        <w:jc w:val="both"/>
        <w:rPr>
          <w:rFonts w:cs="Calibri"/>
          <w:lang w:val="it-IT"/>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 xml:space="preserve">1.1.7 Gestione aree faunistiche e CRAS  </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 Gestire le aree faunistiche del Camoscio appenninico di Bolognola e del Centro faunistico di Castelsantangelo sul Nera per finalità di conservazione e didattico-educative; recupero esemplari di fauna selvatica ferita</w:t>
            </w:r>
          </w:p>
        </w:tc>
      </w:tr>
    </w:tbl>
    <w:p w:rsidR="003B7EAB" w:rsidRPr="002F0F26" w:rsidRDefault="003B7EAB" w:rsidP="003B7EAB">
      <w:pPr>
        <w:pStyle w:val="Paragrafoelenco"/>
        <w:ind w:left="0"/>
        <w:jc w:val="both"/>
        <w:rPr>
          <w:rFonts w:ascii="Calibri" w:hAnsi="Calibri" w:cs="Calibri"/>
        </w:rPr>
      </w:pPr>
      <w:r w:rsidRPr="002F0F26">
        <w:rPr>
          <w:rFonts w:ascii="Calibri" w:hAnsi="Calibri" w:cs="Calibri"/>
          <w:b/>
        </w:rPr>
        <w:t xml:space="preserve">1.1.7.1. Area Faunistica del Cervo e Centro Recupero degli Animali Selvatici di Castelsantangelo sul Nera </w:t>
      </w:r>
    </w:p>
    <w:p w:rsidR="003B7EAB" w:rsidRPr="002F0F26" w:rsidRDefault="003B7EAB" w:rsidP="003B7EAB">
      <w:pPr>
        <w:spacing w:after="0" w:line="240" w:lineRule="auto"/>
        <w:jc w:val="both"/>
        <w:rPr>
          <w:rFonts w:cs="Calibri"/>
          <w:lang w:val="it-IT"/>
        </w:rPr>
      </w:pPr>
      <w:r w:rsidRPr="002F0F26">
        <w:rPr>
          <w:rFonts w:cs="Calibri"/>
          <w:lang w:val="it-IT"/>
        </w:rPr>
        <w:t xml:space="preserve">Nel  2014, d’intesa con il Comune di Castelsantangelo sul Nera, il Parco </w:t>
      </w:r>
      <w:r w:rsidRPr="00B37309">
        <w:rPr>
          <w:rFonts w:cs="Calibri"/>
          <w:lang w:val="it-IT"/>
        </w:rPr>
        <w:t>ha finanziato e collaborato alla gestione dell'Area Faunistica,  in cui sono stati ospitati 13 ese</w:t>
      </w:r>
      <w:r w:rsidRPr="002F0F26">
        <w:rPr>
          <w:rFonts w:cs="Calibri"/>
          <w:lang w:val="it-IT"/>
        </w:rPr>
        <w:t>mplari di Cervo in condizioni di semilibertà.</w:t>
      </w:r>
    </w:p>
    <w:p w:rsidR="003B7EAB" w:rsidRPr="002F0F26" w:rsidRDefault="003B7EAB" w:rsidP="003B7EAB">
      <w:pPr>
        <w:spacing w:after="0" w:line="240" w:lineRule="auto"/>
        <w:jc w:val="both"/>
        <w:rPr>
          <w:rFonts w:cs="Calibri"/>
          <w:lang w:val="it-IT"/>
        </w:rPr>
      </w:pPr>
      <w:r w:rsidRPr="002F0F26">
        <w:rPr>
          <w:rFonts w:cs="Calibri"/>
          <w:lang w:val="it-IT"/>
        </w:rPr>
        <w:lastRenderedPageBreak/>
        <w:t xml:space="preserve">Il Centro Recupero vero e proprio, che ospita anche altre specie, ha costituito anche un importante polo per lo svolgimento di attività didattico – educative, per lo più concentrate nelle stagioni primavera / estate. </w:t>
      </w:r>
    </w:p>
    <w:p w:rsidR="003B7EAB" w:rsidRPr="002F0F26" w:rsidRDefault="003B7EAB" w:rsidP="003B7EAB">
      <w:pPr>
        <w:spacing w:after="0" w:line="240" w:lineRule="auto"/>
        <w:jc w:val="both"/>
        <w:rPr>
          <w:rFonts w:cs="Calibri"/>
          <w:b/>
          <w:lang w:val="it-IT"/>
        </w:rPr>
      </w:pPr>
      <w:r w:rsidRPr="002F0F26">
        <w:rPr>
          <w:rFonts w:cs="Calibri"/>
          <w:lang w:val="it-IT"/>
        </w:rPr>
        <w:t>Il Centro, che con D.P. n. 21 del 28/08/2009 era stato riconosciuto anche come Centro di Recupero degli Animali Selvatici (C.R.A.S.), svolge anche attività di primo soccorso, recupero, riabilitazione e ricovero, della fauna selvatica rinvenuta ferita, debilitata o in difficoltà. Nel 2014 s</w:t>
      </w:r>
      <w:r>
        <w:rPr>
          <w:rFonts w:cs="Calibri"/>
          <w:lang w:val="it-IT"/>
        </w:rPr>
        <w:t>i s</w:t>
      </w:r>
      <w:r w:rsidRPr="002F0F26">
        <w:rPr>
          <w:rFonts w:cs="Calibri"/>
          <w:lang w:val="it-IT"/>
        </w:rPr>
        <w:t xml:space="preserve">ono inoltre concluse le attività tecnico/progettuali </w:t>
      </w:r>
      <w:r>
        <w:rPr>
          <w:rFonts w:cs="Calibri"/>
          <w:lang w:val="it-IT"/>
        </w:rPr>
        <w:t xml:space="preserve">e sono state </w:t>
      </w:r>
      <w:r w:rsidRPr="002F0F26">
        <w:rPr>
          <w:rFonts w:cs="Calibri"/>
          <w:lang w:val="it-IT"/>
        </w:rPr>
        <w:t>avviate le relative procedure di affidamento lavori, per la realizzazione di interventi di adeguamento del C.R.A.S. e dell’</w:t>
      </w:r>
      <w:r>
        <w:rPr>
          <w:rFonts w:cs="Calibri"/>
          <w:lang w:val="it-IT"/>
        </w:rPr>
        <w:t>area faunistica</w:t>
      </w:r>
      <w:r w:rsidRPr="002F0F26">
        <w:rPr>
          <w:rFonts w:cs="Calibri"/>
          <w:lang w:val="it-IT"/>
        </w:rPr>
        <w:t xml:space="preserve">,  comprendenti in particolare, la realizzazione di un nuovo recinto per il Lupo, dell’ambulatorio veterinario, di un nuovo accesso e dell’area ad uso parcheggio; infine per le “voliere” alla luce della nuova determinazione dei costi da sostenere, effettuata dal Comune, con atto n.315/2014 sono stati </w:t>
      </w:r>
      <w:r>
        <w:rPr>
          <w:rFonts w:cs="Calibri"/>
          <w:lang w:val="it-IT"/>
        </w:rPr>
        <w:t xml:space="preserve">destinati </w:t>
      </w:r>
      <w:r w:rsidRPr="002F0F26">
        <w:rPr>
          <w:rFonts w:cs="Calibri"/>
          <w:lang w:val="it-IT"/>
        </w:rPr>
        <w:t xml:space="preserve"> ulteriori €15.000,00 necessari per il completamento dell’intervento. Le citate attività sono state avviate in collaborazione con il Comune di Castelsantangelo Sul Nera, che in qualità di proprietario dell’area </w:t>
      </w:r>
      <w:r>
        <w:rPr>
          <w:rFonts w:cs="Calibri"/>
          <w:lang w:val="it-IT"/>
        </w:rPr>
        <w:t xml:space="preserve">svolge </w:t>
      </w:r>
      <w:r w:rsidRPr="002F0F26">
        <w:rPr>
          <w:rFonts w:cs="Calibri"/>
          <w:lang w:val="it-IT"/>
        </w:rPr>
        <w:t>le relative procedure di affidamento</w:t>
      </w:r>
      <w:r>
        <w:rPr>
          <w:rFonts w:cs="Calibri"/>
          <w:lang w:val="it-IT"/>
        </w:rPr>
        <w:t xml:space="preserve"> e </w:t>
      </w:r>
      <w:r w:rsidRPr="002F0F26">
        <w:rPr>
          <w:rFonts w:cs="Calibri"/>
          <w:lang w:val="it-IT"/>
        </w:rPr>
        <w:t>di ottenimento delle necessarie autorizzazioni.</w:t>
      </w:r>
    </w:p>
    <w:p w:rsidR="003B7EAB" w:rsidRPr="002F0F26" w:rsidRDefault="003B7EAB" w:rsidP="003B7EAB">
      <w:pPr>
        <w:pStyle w:val="Paragrafoelenco"/>
        <w:ind w:left="0"/>
        <w:jc w:val="both"/>
        <w:rPr>
          <w:rFonts w:ascii="Calibri" w:hAnsi="Calibri" w:cs="Calibri"/>
        </w:rPr>
      </w:pPr>
      <w:r w:rsidRPr="002F0F26">
        <w:rPr>
          <w:rFonts w:ascii="Calibri" w:hAnsi="Calibri" w:cs="Calibri"/>
        </w:rPr>
        <w:t>La gestione del CRAS viene, di norma, affidata unitamente a quella di gestione dell’Area Faunistica, ed è allo stesso modo coordinata con il supporto tecnico-scientifico e finanziario del Parco, anche tramite il reperimento in bilancio di fondi per complessivi €</w:t>
      </w:r>
      <w:r>
        <w:rPr>
          <w:rFonts w:ascii="Calibri" w:hAnsi="Calibri" w:cs="Calibri"/>
        </w:rPr>
        <w:t xml:space="preserve"> </w:t>
      </w:r>
      <w:r w:rsidRPr="002F0F26">
        <w:rPr>
          <w:rFonts w:ascii="Calibri" w:hAnsi="Calibri" w:cs="Calibri"/>
        </w:rPr>
        <w:t>8.147,71</w:t>
      </w:r>
      <w:r>
        <w:rPr>
          <w:rFonts w:ascii="Calibri" w:hAnsi="Calibri" w:cs="Calibri"/>
        </w:rPr>
        <w:t>.</w:t>
      </w:r>
    </w:p>
    <w:p w:rsidR="003B7EAB" w:rsidRPr="002F0F26" w:rsidRDefault="003B7EAB" w:rsidP="003B7EAB">
      <w:pPr>
        <w:pStyle w:val="Paragrafoelenco"/>
        <w:ind w:left="0"/>
        <w:jc w:val="both"/>
        <w:rPr>
          <w:rFonts w:ascii="Calibri" w:hAnsi="Calibri" w:cs="Calibri"/>
        </w:rPr>
      </w:pPr>
      <w:r w:rsidRPr="002F0F26">
        <w:rPr>
          <w:rFonts w:ascii="Calibri" w:hAnsi="Calibri" w:cs="Calibri"/>
        </w:rPr>
        <w:t>Per la gestione delle due strutture il Parco ha impegnato la somma complessiva di € 37.427,71.</w:t>
      </w:r>
    </w:p>
    <w:p w:rsidR="003B7EAB" w:rsidRPr="002F0F26" w:rsidRDefault="003B7EAB" w:rsidP="003B7EAB">
      <w:pPr>
        <w:pStyle w:val="Paragrafoelenco"/>
        <w:ind w:left="0"/>
        <w:jc w:val="both"/>
        <w:rPr>
          <w:rFonts w:ascii="Calibri" w:hAnsi="Calibri" w:cs="Calibri"/>
        </w:rPr>
      </w:pPr>
      <w:r w:rsidRPr="002F0F26">
        <w:rPr>
          <w:rFonts w:ascii="Calibri" w:hAnsi="Calibri" w:cs="Calibri"/>
          <w:b/>
        </w:rPr>
        <w:t>1.1.7.2. Area Faunistica del Camoscio appenninico  a Bolognola</w:t>
      </w:r>
    </w:p>
    <w:p w:rsidR="003B7EAB" w:rsidRDefault="003B7EAB" w:rsidP="003B7EAB">
      <w:pPr>
        <w:autoSpaceDE w:val="0"/>
        <w:autoSpaceDN w:val="0"/>
        <w:adjustRightInd w:val="0"/>
        <w:spacing w:after="0" w:line="240" w:lineRule="auto"/>
        <w:jc w:val="both"/>
        <w:rPr>
          <w:rFonts w:cs="Calibri"/>
          <w:lang w:val="it-IT"/>
        </w:rPr>
      </w:pPr>
      <w:r w:rsidRPr="002F0F26">
        <w:rPr>
          <w:rFonts w:cs="Calibri"/>
          <w:lang w:val="it-IT"/>
        </w:rPr>
        <w:t xml:space="preserve">Strettamente connessa al programma di reintroduzione del Camoscio appenninico è l’area Faunistica del Camoscio Appenninico a Bolognola la cui gestione è </w:t>
      </w:r>
      <w:r>
        <w:rPr>
          <w:rFonts w:cs="Calibri"/>
          <w:lang w:val="it-IT"/>
        </w:rPr>
        <w:t xml:space="preserve">con un contratto pluriennale  (di trentasei mesi) affidata a </w:t>
      </w:r>
      <w:r w:rsidRPr="002F0F26">
        <w:rPr>
          <w:rFonts w:cs="Calibri"/>
          <w:lang w:val="it-IT"/>
        </w:rPr>
        <w:t>un</w:t>
      </w:r>
      <w:r>
        <w:rPr>
          <w:rFonts w:cs="Calibri"/>
          <w:lang w:val="it-IT"/>
        </w:rPr>
        <w:t>'</w:t>
      </w:r>
      <w:r w:rsidRPr="002F0F26">
        <w:rPr>
          <w:rFonts w:cs="Calibri"/>
          <w:lang w:val="it-IT"/>
        </w:rPr>
        <w:t>impresa esterna</w:t>
      </w:r>
      <w:r>
        <w:rPr>
          <w:rFonts w:cs="Calibri"/>
          <w:lang w:val="it-IT"/>
        </w:rPr>
        <w:t xml:space="preserve"> che garantisce la </w:t>
      </w:r>
      <w:r w:rsidRPr="002F0F26">
        <w:rPr>
          <w:rFonts w:cs="Calibri"/>
          <w:lang w:val="it-IT"/>
        </w:rPr>
        <w:t xml:space="preserve"> </w:t>
      </w:r>
      <w:r>
        <w:rPr>
          <w:rFonts w:cs="Calibri"/>
          <w:lang w:val="it-IT"/>
        </w:rPr>
        <w:t>c</w:t>
      </w:r>
      <w:r w:rsidRPr="002F0F26">
        <w:rPr>
          <w:rFonts w:cs="Calibri"/>
          <w:lang w:val="it-IT"/>
        </w:rPr>
        <w:t xml:space="preserve">ustodia dei camosci e </w:t>
      </w:r>
      <w:r>
        <w:rPr>
          <w:rFonts w:cs="Calibri"/>
          <w:lang w:val="it-IT"/>
        </w:rPr>
        <w:t xml:space="preserve">la </w:t>
      </w:r>
      <w:r w:rsidRPr="002F0F26">
        <w:rPr>
          <w:rFonts w:cs="Calibri"/>
          <w:lang w:val="it-IT"/>
        </w:rPr>
        <w:t>manutenzione ordinaria</w:t>
      </w:r>
      <w:r>
        <w:rPr>
          <w:rFonts w:cs="Calibri"/>
          <w:lang w:val="it-IT"/>
        </w:rPr>
        <w:t xml:space="preserve"> dell'area</w:t>
      </w:r>
      <w:r w:rsidRPr="002F0F26">
        <w:rPr>
          <w:rFonts w:cs="Calibri"/>
          <w:lang w:val="it-IT"/>
        </w:rPr>
        <w:t>.</w:t>
      </w:r>
      <w:r>
        <w:rPr>
          <w:rFonts w:cs="Calibri"/>
          <w:lang w:val="it-IT"/>
        </w:rPr>
        <w:t xml:space="preserve"> Il</w:t>
      </w:r>
      <w:r w:rsidRPr="00C75506">
        <w:rPr>
          <w:rFonts w:cs="Calibri"/>
          <w:lang w:val="it-IT"/>
        </w:rPr>
        <w:t xml:space="preserve"> costo complessivo</w:t>
      </w:r>
      <w:r>
        <w:rPr>
          <w:rFonts w:cs="Calibri"/>
          <w:lang w:val="it-IT"/>
        </w:rPr>
        <w:t xml:space="preserve"> è</w:t>
      </w:r>
      <w:r w:rsidRPr="00C75506">
        <w:rPr>
          <w:rFonts w:cs="Calibri"/>
          <w:lang w:val="it-IT"/>
        </w:rPr>
        <w:t xml:space="preserve"> di €</w:t>
      </w:r>
      <w:r>
        <w:rPr>
          <w:rFonts w:cs="Calibri"/>
          <w:lang w:val="it-IT"/>
        </w:rPr>
        <w:t xml:space="preserve"> </w:t>
      </w:r>
      <w:r w:rsidRPr="00C75506">
        <w:rPr>
          <w:rFonts w:cs="Calibri"/>
          <w:lang w:val="it-IT"/>
        </w:rPr>
        <w:t>64.402,65 da reperire nelle r</w:t>
      </w:r>
      <w:r>
        <w:rPr>
          <w:rFonts w:cs="Calibri"/>
          <w:lang w:val="it-IT"/>
        </w:rPr>
        <w:t>ispettive annualità di bilancio e,</w:t>
      </w:r>
      <w:r w:rsidRPr="00C75506">
        <w:rPr>
          <w:rFonts w:cs="Calibri"/>
          <w:lang w:val="it-IT"/>
        </w:rPr>
        <w:t xml:space="preserve"> infatti nel 2014 con atto n.316 del 25.07.2014 sono stati impegnati €</w:t>
      </w:r>
      <w:r>
        <w:rPr>
          <w:rFonts w:cs="Calibri"/>
          <w:lang w:val="it-IT"/>
        </w:rPr>
        <w:t xml:space="preserve"> </w:t>
      </w:r>
      <w:r w:rsidRPr="00C75506">
        <w:rPr>
          <w:rFonts w:cs="Calibri"/>
          <w:lang w:val="it-IT"/>
        </w:rPr>
        <w:t>20.714,03, che garantiranno la gestione per ulteriori dodici mensilità.</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lang w:val="it-IT"/>
        </w:rPr>
        <w:t xml:space="preserve"> L'assistenza veterinaria è stata invece effettuata mediante le professionalità interne del Parco. </w:t>
      </w:r>
    </w:p>
    <w:p w:rsidR="003B7EAB" w:rsidRPr="002F0F26" w:rsidRDefault="003B7EAB" w:rsidP="003B7EAB">
      <w:pPr>
        <w:spacing w:after="0" w:line="240" w:lineRule="auto"/>
        <w:jc w:val="both"/>
        <w:rPr>
          <w:rFonts w:cs="Calibri"/>
          <w:lang w:val="it-IT"/>
        </w:rPr>
      </w:pPr>
      <w:r w:rsidRPr="002F0F26">
        <w:rPr>
          <w:rFonts w:cs="Calibri"/>
          <w:lang w:val="it-IT"/>
        </w:rPr>
        <w:t xml:space="preserve">Nel 2014 sono proseguite le attività gestionali al fine del conseguimento dei seguenti principali obiettivi: </w:t>
      </w:r>
    </w:p>
    <w:p w:rsidR="003B7EAB" w:rsidRPr="002F0F26" w:rsidRDefault="003B7EAB" w:rsidP="003B7EAB">
      <w:pPr>
        <w:pStyle w:val="Paragrafoelenco"/>
        <w:numPr>
          <w:ilvl w:val="0"/>
          <w:numId w:val="1"/>
        </w:numPr>
        <w:jc w:val="both"/>
        <w:rPr>
          <w:rFonts w:ascii="Calibri" w:hAnsi="Calibri" w:cs="Calibri"/>
        </w:rPr>
      </w:pPr>
      <w:r w:rsidRPr="002F0F26">
        <w:rPr>
          <w:rFonts w:ascii="Calibri" w:hAnsi="Calibri" w:cs="Calibri"/>
        </w:rPr>
        <w:t>produzione di individui idonei ad essere immessi in natura al fine di completare il programma di reintroduzione;</w:t>
      </w:r>
    </w:p>
    <w:p w:rsidR="003B7EAB" w:rsidRPr="002F0F26" w:rsidRDefault="003B7EAB" w:rsidP="003B7EAB">
      <w:pPr>
        <w:pStyle w:val="Paragrafoelenco"/>
        <w:numPr>
          <w:ilvl w:val="0"/>
          <w:numId w:val="1"/>
        </w:numPr>
        <w:jc w:val="both"/>
        <w:rPr>
          <w:rFonts w:ascii="Calibri" w:hAnsi="Calibri" w:cs="Calibri"/>
        </w:rPr>
      </w:pPr>
      <w:r w:rsidRPr="002F0F26">
        <w:rPr>
          <w:rFonts w:ascii="Calibri" w:hAnsi="Calibri" w:cs="Calibri"/>
        </w:rPr>
        <w:t>attività di riproduzione programmata e coordinata con le altre aree faunistiche al fine di incrementare la variabilità genetica della popolazione di Camoscio appenninico;</w:t>
      </w:r>
    </w:p>
    <w:p w:rsidR="003B7EAB" w:rsidRPr="002F0F26" w:rsidRDefault="003B7EAB" w:rsidP="003B7EAB">
      <w:pPr>
        <w:pStyle w:val="Paragrafoelenco"/>
        <w:numPr>
          <w:ilvl w:val="0"/>
          <w:numId w:val="1"/>
        </w:numPr>
        <w:jc w:val="both"/>
        <w:rPr>
          <w:rFonts w:ascii="Calibri" w:hAnsi="Calibri" w:cs="Calibri"/>
        </w:rPr>
      </w:pPr>
      <w:r w:rsidRPr="002F0F26">
        <w:rPr>
          <w:rFonts w:ascii="Calibri" w:hAnsi="Calibri" w:cs="Calibri"/>
        </w:rPr>
        <w:t>attività didattiche, di informazione e sensibilizzazione anche al fine della riduzione dei fattori di disturbo dei confronti della neocolonia di Camoscio appenninico in natura.</w:t>
      </w:r>
    </w:p>
    <w:p w:rsidR="003B7EAB" w:rsidRPr="002F0F26" w:rsidRDefault="003B7EAB" w:rsidP="003B7EAB">
      <w:pPr>
        <w:spacing w:after="0" w:line="240" w:lineRule="auto"/>
        <w:jc w:val="both"/>
        <w:rPr>
          <w:lang w:val="it-IT"/>
        </w:rPr>
      </w:pPr>
      <w:r w:rsidRPr="002F0F26">
        <w:rPr>
          <w:lang w:val="it-IT"/>
        </w:rPr>
        <w:t xml:space="preserve">Alla fine del 2014 erano presenti nell’area n.3 esemplari (1 femmina adulta – 1 maschio adulto – 1 maschio subadulto e una femmina nata nel 2014). </w:t>
      </w:r>
    </w:p>
    <w:p w:rsidR="003B7EAB" w:rsidRPr="002F0F26" w:rsidRDefault="003B7EAB" w:rsidP="003B7EAB">
      <w:pPr>
        <w:tabs>
          <w:tab w:val="left" w:pos="3544"/>
        </w:tabs>
        <w:spacing w:after="0" w:line="240" w:lineRule="auto"/>
        <w:jc w:val="both"/>
        <w:rPr>
          <w:rFonts w:cs="Calibri"/>
          <w:lang w:val="it-IT"/>
        </w:rPr>
      </w:pPr>
    </w:p>
    <w:tbl>
      <w:tblPr>
        <w:tblW w:w="9720" w:type="dxa"/>
        <w:tblInd w:w="70" w:type="dxa"/>
        <w:tblCellMar>
          <w:left w:w="0" w:type="dxa"/>
          <w:right w:w="0" w:type="dxa"/>
        </w:tblCellMar>
        <w:tblLook w:val="04A0" w:firstRow="1" w:lastRow="0" w:firstColumn="1" w:lastColumn="0" w:noHBand="0" w:noVBand="1"/>
      </w:tblPr>
      <w:tblGrid>
        <w:gridCol w:w="1980"/>
        <w:gridCol w:w="7740"/>
      </w:tblGrid>
      <w:tr w:rsidR="003B7EAB" w:rsidRPr="0006693F" w:rsidTr="00F64E07">
        <w:trPr>
          <w:trHeight w:val="529"/>
        </w:trPr>
        <w:tc>
          <w:tcPr>
            <w:tcW w:w="198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lang w:val="it-IT"/>
              </w:rPr>
            </w:pPr>
            <w:r w:rsidRPr="002F0F26">
              <w:rPr>
                <w:lang w:val="it-IT"/>
              </w:rPr>
              <w:t>Piano d'azione</w:t>
            </w:r>
          </w:p>
        </w:tc>
        <w:tc>
          <w:tcPr>
            <w:tcW w:w="77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lang w:val="it-IT"/>
              </w:rPr>
            </w:pPr>
            <w:r w:rsidRPr="002F0F26">
              <w:rPr>
                <w:lang w:val="it-IT"/>
              </w:rPr>
              <w:t>1.1.8  Altri interventi su specie di interesse comunitario o conservazionistico nonché gestione e conservazione</w:t>
            </w:r>
            <w:r w:rsidRPr="002F0F26">
              <w:rPr>
                <w:rFonts w:cs="Calibri"/>
                <w:lang w:val="it-IT"/>
              </w:rPr>
              <w:t xml:space="preserve"> dei Siti Natura 2000</w:t>
            </w:r>
          </w:p>
        </w:tc>
      </w:tr>
      <w:tr w:rsidR="003B7EAB" w:rsidRPr="0006693F" w:rsidTr="00F64E07">
        <w:trPr>
          <w:trHeight w:val="529"/>
        </w:trPr>
        <w:tc>
          <w:tcPr>
            <w:tcW w:w="1980"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i/>
                <w:iCs/>
                <w:lang w:val="it-IT"/>
              </w:rPr>
            </w:pPr>
            <w:r w:rsidRPr="002F0F26">
              <w:rPr>
                <w:i/>
                <w:iCs/>
                <w:lang w:val="it-IT"/>
              </w:rPr>
              <w:t xml:space="preserve">Obiettivo operativo </w:t>
            </w:r>
          </w:p>
        </w:tc>
        <w:tc>
          <w:tcPr>
            <w:tcW w:w="7740" w:type="dxa"/>
            <w:tcBorders>
              <w:top w:val="nil"/>
              <w:left w:val="nil"/>
              <w:bottom w:val="single" w:sz="8" w:space="0" w:color="auto"/>
              <w:right w:val="single" w:sz="8" w:space="0" w:color="auto"/>
            </w:tcBorders>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i/>
                <w:iCs/>
                <w:lang w:val="it-IT"/>
              </w:rPr>
            </w:pPr>
            <w:r w:rsidRPr="002F0F26">
              <w:rPr>
                <w:i/>
                <w:iCs/>
                <w:lang w:val="it-IT"/>
              </w:rPr>
              <w:t>Favorire la conservazione, la conoscenza  e l'incremento della biodiversità, con particolare riferimento ai Rapaci e alla fauna minore anche attraverso la ricerca. Garantire il monitoraggio delle specie di interesse comunitario e m</w:t>
            </w:r>
            <w:r w:rsidRPr="002F0F26">
              <w:rPr>
                <w:rFonts w:cs="Calibri"/>
                <w:i/>
                <w:lang w:val="it-IT"/>
              </w:rPr>
              <w:t>antenere uno stato soddisfacente di conservazione dei Siti Natura 2000.</w:t>
            </w:r>
          </w:p>
        </w:tc>
      </w:tr>
    </w:tbl>
    <w:p w:rsidR="003B7EAB" w:rsidRPr="00B37309" w:rsidRDefault="003B7EAB" w:rsidP="003B7EAB">
      <w:pPr>
        <w:spacing w:after="0" w:line="240" w:lineRule="auto"/>
        <w:jc w:val="both"/>
        <w:rPr>
          <w:rFonts w:cs="Calibri"/>
          <w:lang w:val="it-IT"/>
        </w:rPr>
      </w:pPr>
      <w:r w:rsidRPr="00B37309">
        <w:rPr>
          <w:rFonts w:cs="Calibri"/>
          <w:lang w:val="it-IT"/>
        </w:rPr>
        <w:t xml:space="preserve"> Una parte della  quota del finanziamento assegnato dal Ministero dell'Ambiente con la citata  Direttiva “biodiversità” n. 548234 del 21/10/2013 (si veda il paragrafo 1.1.1) è stata destinata  agli interventi di seguito illustrati.</w:t>
      </w:r>
    </w:p>
    <w:p w:rsidR="003B7EAB" w:rsidRPr="002F0F26" w:rsidRDefault="003B7EAB" w:rsidP="003B7EAB">
      <w:pPr>
        <w:spacing w:after="0" w:line="240" w:lineRule="auto"/>
        <w:jc w:val="both"/>
        <w:rPr>
          <w:rFonts w:cs="Calibri"/>
          <w:lang w:val="it-IT"/>
        </w:rPr>
      </w:pPr>
      <w:r w:rsidRPr="002F0F26">
        <w:rPr>
          <w:rFonts w:cs="Calibri"/>
          <w:lang w:val="it-IT"/>
        </w:rPr>
        <w:t>Al</w:t>
      </w:r>
      <w:r>
        <w:rPr>
          <w:rFonts w:cs="Calibri"/>
          <w:lang w:val="it-IT"/>
        </w:rPr>
        <w:t>l'uopo</w:t>
      </w:r>
      <w:r w:rsidRPr="002F0F26">
        <w:rPr>
          <w:rFonts w:cs="Calibri"/>
          <w:lang w:val="it-IT"/>
        </w:rPr>
        <w:t xml:space="preserve"> è stata siglata con tutti i parchi nazionali centro-appenninici il Protocollo di intesa “Monitoraggio della biodiversità: indagini conoscitive per l’elaborazione di standard condivisi di valutazione della qualità naturalistica, rendicontazione e servizi ecosistemici a supporto della gestione delle aree protette”. Nell’ambito di tale protocollo Il Parco ha realizzato nel 2014 due progetti su specie di fauna di particolare interesse conservazionistico. Il primo sulla Coturnice denominato “Censimento della coturnice (</w:t>
      </w:r>
      <w:proofErr w:type="spellStart"/>
      <w:r w:rsidRPr="002F0F26">
        <w:rPr>
          <w:rFonts w:cs="Calibri"/>
          <w:i/>
          <w:lang w:val="it-IT"/>
        </w:rPr>
        <w:t>Alectoris</w:t>
      </w:r>
      <w:proofErr w:type="spellEnd"/>
      <w:r w:rsidRPr="002F0F26">
        <w:rPr>
          <w:rFonts w:cs="Calibri"/>
          <w:i/>
          <w:lang w:val="it-IT"/>
        </w:rPr>
        <w:t xml:space="preserve"> </w:t>
      </w:r>
      <w:proofErr w:type="spellStart"/>
      <w:r w:rsidRPr="002F0F26">
        <w:rPr>
          <w:rFonts w:cs="Calibri"/>
          <w:i/>
          <w:lang w:val="it-IT"/>
        </w:rPr>
        <w:t>graeca</w:t>
      </w:r>
      <w:proofErr w:type="spellEnd"/>
      <w:r w:rsidRPr="002F0F26">
        <w:rPr>
          <w:rFonts w:cs="Calibri"/>
          <w:i/>
          <w:lang w:val="it-IT"/>
        </w:rPr>
        <w:t xml:space="preserve"> </w:t>
      </w:r>
      <w:proofErr w:type="spellStart"/>
      <w:r w:rsidRPr="002F0F26">
        <w:rPr>
          <w:rFonts w:cs="Calibri"/>
          <w:i/>
          <w:lang w:val="it-IT"/>
        </w:rPr>
        <w:t>orlandoi</w:t>
      </w:r>
      <w:proofErr w:type="spellEnd"/>
      <w:r w:rsidRPr="002F0F26">
        <w:rPr>
          <w:rFonts w:cs="Calibri"/>
          <w:lang w:val="it-IT"/>
        </w:rPr>
        <w:t xml:space="preserve">) nel Parco nazionale dei Monti Sibillini al quale è stata destinata una quota parte di € </w:t>
      </w:r>
      <w:r w:rsidRPr="002F0F26">
        <w:rPr>
          <w:rFonts w:cs="Calibri"/>
          <w:lang w:val="it-IT"/>
        </w:rPr>
        <w:lastRenderedPageBreak/>
        <w:t xml:space="preserve">14.400 dei fondi ministeriali ex cap. 1551 e una quota parte di € 10.000,00 dalla relativa annualità di bilancio. Il progetto, iniziato in ritardo nel settembre 2014 si prolungherà fino a giugno 2015, in base ad una proroga concessa dal Ministero dell’ambiente. </w:t>
      </w:r>
    </w:p>
    <w:p w:rsidR="003B7EAB" w:rsidRPr="002F0F26" w:rsidRDefault="003B7EAB" w:rsidP="003B7EAB">
      <w:pPr>
        <w:spacing w:after="0" w:line="240" w:lineRule="auto"/>
        <w:jc w:val="both"/>
        <w:rPr>
          <w:rFonts w:cs="Calibri"/>
          <w:lang w:val="it-IT"/>
        </w:rPr>
      </w:pPr>
      <w:r w:rsidRPr="002F0F26">
        <w:rPr>
          <w:rFonts w:cs="Calibri"/>
          <w:lang w:val="it-IT"/>
        </w:rPr>
        <w:t>Il secondo progetto, denominato “Indagine sulla presenza dell’arvicola delle nevi (</w:t>
      </w:r>
      <w:proofErr w:type="spellStart"/>
      <w:r w:rsidRPr="002F0F26">
        <w:rPr>
          <w:rFonts w:cs="Calibri"/>
          <w:i/>
          <w:lang w:val="it-IT"/>
        </w:rPr>
        <w:t>Chionomys</w:t>
      </w:r>
      <w:proofErr w:type="spellEnd"/>
      <w:r w:rsidRPr="002F0F26">
        <w:rPr>
          <w:rFonts w:cs="Calibri"/>
          <w:i/>
          <w:lang w:val="it-IT"/>
        </w:rPr>
        <w:t xml:space="preserve"> </w:t>
      </w:r>
      <w:proofErr w:type="spellStart"/>
      <w:r w:rsidRPr="002F0F26">
        <w:rPr>
          <w:rFonts w:cs="Calibri"/>
          <w:i/>
          <w:lang w:val="it-IT"/>
        </w:rPr>
        <w:t>nivalis</w:t>
      </w:r>
      <w:proofErr w:type="spellEnd"/>
      <w:r w:rsidRPr="002F0F26">
        <w:rPr>
          <w:rFonts w:cs="Calibri"/>
          <w:lang w:val="it-IT"/>
        </w:rPr>
        <w:t>) nel Parco nazionale dei Monti Sibillini” e al quale è stata destinata una quota parte di € 6.100,00 dei fondi ministeriali ex cap. 1551, si è concluso con successo nell’autunno del 2014 con il ritrovamento</w:t>
      </w:r>
      <w:r>
        <w:rPr>
          <w:rFonts w:cs="Calibri"/>
          <w:lang w:val="it-IT"/>
        </w:rPr>
        <w:t xml:space="preserve"> - di particolare interesse scientifico - </w:t>
      </w:r>
      <w:r w:rsidRPr="002F0F26">
        <w:rPr>
          <w:rFonts w:cs="Calibri"/>
          <w:lang w:val="it-IT"/>
        </w:rPr>
        <w:t xml:space="preserve"> di un esemplare appartenete alla specie </w:t>
      </w:r>
      <w:proofErr w:type="spellStart"/>
      <w:r w:rsidRPr="002F0F26">
        <w:rPr>
          <w:rFonts w:cs="Calibri"/>
          <w:i/>
          <w:lang w:val="it-IT"/>
        </w:rPr>
        <w:t>Chionomys</w:t>
      </w:r>
      <w:proofErr w:type="spellEnd"/>
      <w:r w:rsidRPr="002F0F26">
        <w:rPr>
          <w:rFonts w:cs="Calibri"/>
          <w:i/>
          <w:lang w:val="it-IT"/>
        </w:rPr>
        <w:t xml:space="preserve"> </w:t>
      </w:r>
      <w:proofErr w:type="spellStart"/>
      <w:r w:rsidRPr="002F0F26">
        <w:rPr>
          <w:rFonts w:cs="Calibri"/>
          <w:i/>
          <w:lang w:val="it-IT"/>
        </w:rPr>
        <w:t>nivalis</w:t>
      </w:r>
      <w:proofErr w:type="spellEnd"/>
      <w:r w:rsidRPr="002F0F26">
        <w:rPr>
          <w:rFonts w:cs="Calibri"/>
          <w:i/>
          <w:lang w:val="it-IT"/>
        </w:rPr>
        <w:t xml:space="preserve"> </w:t>
      </w:r>
      <w:r w:rsidRPr="002F0F26">
        <w:rPr>
          <w:rFonts w:cs="Calibri"/>
          <w:lang w:val="it-IT"/>
        </w:rPr>
        <w:t xml:space="preserve">nell’area della Valle del Lago di Pilato. </w:t>
      </w:r>
    </w:p>
    <w:p w:rsidR="003B7EAB" w:rsidRPr="002F0F26" w:rsidRDefault="003B7EAB" w:rsidP="003B7EAB">
      <w:pPr>
        <w:tabs>
          <w:tab w:val="left" w:pos="3544"/>
        </w:tabs>
        <w:spacing w:after="0" w:line="240" w:lineRule="auto"/>
        <w:jc w:val="both"/>
        <w:rPr>
          <w:rFonts w:cs="Calibri"/>
          <w:lang w:val="it-IT"/>
        </w:rPr>
      </w:pPr>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0"/>
        <w:gridCol w:w="7740"/>
      </w:tblGrid>
      <w:tr w:rsidR="003B7EAB" w:rsidRPr="0006693F" w:rsidTr="00F64E07">
        <w:trPr>
          <w:trHeight w:val="529"/>
        </w:trPr>
        <w:tc>
          <w:tcPr>
            <w:tcW w:w="191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1.1.9 Gestione e controllo delle attività turistico – ricreative</w:t>
            </w:r>
          </w:p>
        </w:tc>
      </w:tr>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r w:rsidRPr="002F0F26">
              <w:rPr>
                <w:rFonts w:cs="Calibri"/>
                <w:i/>
                <w:lang w:val="it-IT"/>
              </w:rPr>
              <w:t xml:space="preserve">operativo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Ridurre l'impatto delle attività turistico-ricreative con particolare riferimento alle aree critiche</w:t>
            </w:r>
          </w:p>
        </w:tc>
      </w:tr>
    </w:tbl>
    <w:p w:rsidR="003B7EAB" w:rsidRPr="002F0F26" w:rsidRDefault="003B7EAB" w:rsidP="003B7EAB">
      <w:pPr>
        <w:spacing w:after="0" w:line="240" w:lineRule="auto"/>
        <w:ind w:right="-79"/>
        <w:jc w:val="both"/>
        <w:rPr>
          <w:rFonts w:cs="Calibri"/>
          <w:b/>
          <w:lang w:val="it-IT"/>
        </w:rPr>
      </w:pPr>
      <w:r w:rsidRPr="002F0F26">
        <w:rPr>
          <w:rFonts w:cs="Calibri"/>
          <w:b/>
          <w:lang w:val="it-IT"/>
        </w:rPr>
        <w:t>1.1.9.1. Monitoraggio aree critiche</w:t>
      </w:r>
    </w:p>
    <w:p w:rsidR="003B7EAB" w:rsidRPr="002F0F26" w:rsidRDefault="003B7EAB" w:rsidP="003B7EAB">
      <w:pPr>
        <w:spacing w:after="0" w:line="240" w:lineRule="auto"/>
        <w:ind w:right="-79"/>
        <w:jc w:val="both"/>
        <w:rPr>
          <w:rFonts w:cs="Calibri"/>
          <w:lang w:val="it-IT"/>
        </w:rPr>
      </w:pPr>
      <w:r w:rsidRPr="002F0F26">
        <w:rPr>
          <w:rFonts w:cs="Calibri"/>
          <w:lang w:val="it-IT"/>
        </w:rPr>
        <w:t xml:space="preserve">Nel 2014 sono state realizzate le attività di monitoraggio dei flussi di visitatori nelle aree maggiormente critiche e sottoposte a forte pressione turistica, associate ad attività di informazione e sensibilizzazione dei visitatori stessi. </w:t>
      </w:r>
    </w:p>
    <w:p w:rsidR="003B7EAB" w:rsidRPr="002F0F26" w:rsidRDefault="003B7EAB" w:rsidP="003B7EAB">
      <w:pPr>
        <w:spacing w:after="0" w:line="240" w:lineRule="auto"/>
        <w:jc w:val="both"/>
        <w:rPr>
          <w:rFonts w:cs="Calibri"/>
          <w:lang w:val="it-IT"/>
        </w:rPr>
      </w:pPr>
      <w:r w:rsidRPr="002F0F26">
        <w:rPr>
          <w:rFonts w:cs="Calibri"/>
          <w:lang w:val="it-IT"/>
        </w:rPr>
        <w:t>Il programma di monitoraggio è finalizzato</w:t>
      </w:r>
      <w:r>
        <w:rPr>
          <w:rFonts w:cs="Calibri"/>
          <w:lang w:val="it-IT"/>
        </w:rPr>
        <w:t xml:space="preserve"> a</w:t>
      </w:r>
      <w:r w:rsidRPr="002F0F26">
        <w:rPr>
          <w:rFonts w:cs="Calibri"/>
          <w:lang w:val="it-IT"/>
        </w:rPr>
        <w:t>:</w:t>
      </w:r>
    </w:p>
    <w:p w:rsidR="003B7EAB" w:rsidRPr="002F0F26" w:rsidRDefault="003B7EAB" w:rsidP="003B7EAB">
      <w:pPr>
        <w:numPr>
          <w:ilvl w:val="0"/>
          <w:numId w:val="9"/>
        </w:numPr>
        <w:spacing w:after="0" w:line="240" w:lineRule="auto"/>
        <w:jc w:val="both"/>
        <w:rPr>
          <w:rFonts w:cs="Calibri"/>
          <w:lang w:val="it-IT"/>
        </w:rPr>
      </w:pPr>
      <w:r w:rsidRPr="002F0F26">
        <w:rPr>
          <w:rFonts w:cs="Calibri"/>
          <w:lang w:val="it-IT"/>
        </w:rPr>
        <w:t>monitorare l'entità e la qualità delle attività turistico-ricreative individuando eventuali fattori di degrado o di rischio per l'ambiente e per le specie faunistiche di rilevante interesse conservazionistico;</w:t>
      </w:r>
    </w:p>
    <w:p w:rsidR="003B7EAB" w:rsidRPr="002F0F26" w:rsidRDefault="003B7EAB" w:rsidP="003B7EAB">
      <w:pPr>
        <w:numPr>
          <w:ilvl w:val="0"/>
          <w:numId w:val="9"/>
        </w:numPr>
        <w:spacing w:after="0" w:line="240" w:lineRule="auto"/>
        <w:jc w:val="both"/>
        <w:rPr>
          <w:rFonts w:cs="Calibri"/>
          <w:lang w:val="it-IT"/>
        </w:rPr>
      </w:pPr>
      <w:r w:rsidRPr="002F0F26">
        <w:rPr>
          <w:rFonts w:cs="Calibri"/>
          <w:lang w:val="it-IT"/>
        </w:rPr>
        <w:t>informare e sensibilizzare i visitatori circa i valori e le fragilità ambientali dei luoghi visitati nonché sulle norme del Parco e sul comportamento idoneo a garantire la compatibilità delle attività turistico-ricreative con le esigenze di conservazione.</w:t>
      </w:r>
    </w:p>
    <w:p w:rsidR="003B7EAB" w:rsidRPr="002F0F26" w:rsidRDefault="003B7EAB" w:rsidP="003B7EAB">
      <w:pPr>
        <w:spacing w:after="0" w:line="240" w:lineRule="auto"/>
        <w:jc w:val="both"/>
        <w:rPr>
          <w:rFonts w:cs="Calibri"/>
          <w:lang w:val="it-IT"/>
        </w:rPr>
      </w:pPr>
      <w:r w:rsidRPr="002F0F26">
        <w:rPr>
          <w:rFonts w:cs="Calibri"/>
          <w:lang w:val="it-IT"/>
        </w:rPr>
        <w:t xml:space="preserve">Il servizio è stato affidato con procedura di cottimo fiduciario. La </w:t>
      </w:r>
      <w:r>
        <w:rPr>
          <w:rFonts w:cs="Calibri"/>
          <w:lang w:val="it-IT"/>
        </w:rPr>
        <w:t>d</w:t>
      </w:r>
      <w:r w:rsidRPr="002F0F26">
        <w:rPr>
          <w:rFonts w:cs="Calibri"/>
          <w:lang w:val="it-IT"/>
        </w:rPr>
        <w:t xml:space="preserve">itta aggiudicataria si è avvalsa per </w:t>
      </w:r>
      <w:r>
        <w:rPr>
          <w:rFonts w:cs="Calibri"/>
          <w:lang w:val="it-IT"/>
        </w:rPr>
        <w:t xml:space="preserve">il </w:t>
      </w:r>
      <w:r w:rsidRPr="002F0F26">
        <w:rPr>
          <w:rFonts w:cs="Calibri"/>
          <w:lang w:val="it-IT"/>
        </w:rPr>
        <w:t xml:space="preserve">monitoraggio delle Guide del Parco.  </w:t>
      </w:r>
      <w:r>
        <w:rPr>
          <w:rFonts w:cs="Calibri"/>
          <w:lang w:val="it-IT"/>
        </w:rPr>
        <w:t>A</w:t>
      </w:r>
      <w:r w:rsidRPr="002F0F26">
        <w:rPr>
          <w:rFonts w:cs="Calibri"/>
          <w:lang w:val="it-IT"/>
        </w:rPr>
        <w:t>l fine di ottimizzare il servizio</w:t>
      </w:r>
      <w:r>
        <w:rPr>
          <w:rFonts w:cs="Calibri"/>
          <w:lang w:val="it-IT"/>
        </w:rPr>
        <w:t>,</w:t>
      </w:r>
      <w:r w:rsidRPr="002F0F26">
        <w:rPr>
          <w:rFonts w:cs="Calibri"/>
          <w:lang w:val="it-IT"/>
        </w:rPr>
        <w:t xml:space="preserve"> </w:t>
      </w:r>
      <w:r>
        <w:rPr>
          <w:rFonts w:cs="Calibri"/>
          <w:lang w:val="it-IT"/>
        </w:rPr>
        <w:t>s</w:t>
      </w:r>
      <w:r w:rsidRPr="002F0F26">
        <w:rPr>
          <w:rFonts w:cs="Calibri"/>
          <w:lang w:val="it-IT"/>
        </w:rPr>
        <w:t>ono state pianificate</w:t>
      </w:r>
      <w:r>
        <w:rPr>
          <w:rFonts w:cs="Calibri"/>
          <w:lang w:val="it-IT"/>
        </w:rPr>
        <w:t xml:space="preserve"> di concerto</w:t>
      </w:r>
      <w:r w:rsidRPr="002F0F26">
        <w:rPr>
          <w:rFonts w:cs="Calibri"/>
          <w:lang w:val="it-IT"/>
        </w:rPr>
        <w:t xml:space="preserve"> le attività da svolgere, i tempi, i calendari delle uscite e le modalità. Sono stati altresì predisposte le schede di rilevamento dati ed un questionario da somministrare ai visitatori.</w:t>
      </w:r>
    </w:p>
    <w:p w:rsidR="003B7EAB" w:rsidRPr="002F0F26" w:rsidRDefault="003B7EAB" w:rsidP="003B7EAB">
      <w:pPr>
        <w:spacing w:after="0" w:line="240" w:lineRule="auto"/>
        <w:ind w:right="-79"/>
        <w:jc w:val="both"/>
        <w:rPr>
          <w:rFonts w:cs="Calibri"/>
          <w:lang w:val="it-IT"/>
        </w:rPr>
      </w:pPr>
      <w:r w:rsidRPr="002F0F26">
        <w:rPr>
          <w:rFonts w:cs="Calibri"/>
          <w:lang w:val="it-IT"/>
        </w:rPr>
        <w:t>Le attività si sono svolte nei siti sotto elencati, per un totale di 173 turni (ciascun turno ha previsto una o due guide del Parco) per complessive 1.074 di  servizio.</w:t>
      </w:r>
      <w:r>
        <w:rPr>
          <w:rFonts w:cs="Calibri"/>
          <w:lang w:val="it-IT"/>
        </w:rPr>
        <w:t xml:space="preserve"> </w:t>
      </w:r>
    </w:p>
    <w:p w:rsidR="003B7EAB" w:rsidRPr="002F0F26" w:rsidRDefault="003B7EAB" w:rsidP="003B7EAB">
      <w:pPr>
        <w:spacing w:after="0" w:line="240" w:lineRule="auto"/>
        <w:ind w:right="-79"/>
        <w:jc w:val="both"/>
        <w:rPr>
          <w:rFonts w:cs="Calibri"/>
          <w:lang w:val="it-IT"/>
        </w:rPr>
      </w:pPr>
    </w:p>
    <w:tbl>
      <w:tblPr>
        <w:tblW w:w="7951" w:type="dxa"/>
        <w:tblInd w:w="57" w:type="dxa"/>
        <w:tblCellMar>
          <w:left w:w="70" w:type="dxa"/>
          <w:right w:w="70" w:type="dxa"/>
        </w:tblCellMar>
        <w:tblLook w:val="04A0" w:firstRow="1" w:lastRow="0" w:firstColumn="1" w:lastColumn="0" w:noHBand="0" w:noVBand="1"/>
      </w:tblPr>
      <w:tblGrid>
        <w:gridCol w:w="2565"/>
        <w:gridCol w:w="1843"/>
        <w:gridCol w:w="1701"/>
        <w:gridCol w:w="1842"/>
      </w:tblGrid>
      <w:tr w:rsidR="003B7EAB" w:rsidRPr="0006693F" w:rsidTr="00F64E07">
        <w:trPr>
          <w:trHeight w:val="630"/>
        </w:trPr>
        <w:tc>
          <w:tcPr>
            <w:tcW w:w="2565" w:type="dxa"/>
            <w:tcBorders>
              <w:top w:val="single" w:sz="4" w:space="0" w:color="auto"/>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rPr>
              <w:t>Sito</w:t>
            </w:r>
          </w:p>
        </w:tc>
        <w:tc>
          <w:tcPr>
            <w:tcW w:w="1843" w:type="dxa"/>
            <w:tcBorders>
              <w:top w:val="single" w:sz="4" w:space="0" w:color="auto"/>
              <w:left w:val="nil"/>
              <w:bottom w:val="single" w:sz="4" w:space="0" w:color="auto"/>
              <w:right w:val="single" w:sz="4" w:space="0" w:color="auto"/>
            </w:tcBorders>
            <w:vAlign w:val="center"/>
            <w:hideMark/>
          </w:tcPr>
          <w:p w:rsidR="003B7EAB" w:rsidRPr="002F0F26" w:rsidRDefault="003B7EAB" w:rsidP="00F64E07">
            <w:pPr>
              <w:spacing w:after="0" w:line="240" w:lineRule="auto"/>
              <w:jc w:val="center"/>
              <w:rPr>
                <w:rFonts w:cs="Calibri"/>
                <w:lang w:val="it-IT"/>
              </w:rPr>
            </w:pPr>
            <w:r w:rsidRPr="002F0F26">
              <w:rPr>
                <w:rFonts w:cs="Calibri"/>
                <w:lang w:val="it-IT"/>
              </w:rPr>
              <w:t>n° giornate mese di Giugno</w:t>
            </w:r>
          </w:p>
        </w:tc>
        <w:tc>
          <w:tcPr>
            <w:tcW w:w="1701" w:type="dxa"/>
            <w:tcBorders>
              <w:top w:val="single" w:sz="4" w:space="0" w:color="auto"/>
              <w:left w:val="nil"/>
              <w:bottom w:val="single" w:sz="4" w:space="0" w:color="auto"/>
              <w:right w:val="single" w:sz="4" w:space="0" w:color="auto"/>
            </w:tcBorders>
            <w:vAlign w:val="center"/>
            <w:hideMark/>
          </w:tcPr>
          <w:p w:rsidR="003B7EAB" w:rsidRPr="002F0F26" w:rsidRDefault="003B7EAB" w:rsidP="00F64E07">
            <w:pPr>
              <w:spacing w:after="0" w:line="240" w:lineRule="auto"/>
              <w:jc w:val="center"/>
              <w:rPr>
                <w:rFonts w:cs="Calibri"/>
                <w:lang w:val="it-IT"/>
              </w:rPr>
            </w:pPr>
            <w:r w:rsidRPr="002F0F26">
              <w:rPr>
                <w:rFonts w:cs="Calibri"/>
                <w:lang w:val="it-IT"/>
              </w:rPr>
              <w:t>n° giornate mese di Luglio</w:t>
            </w:r>
          </w:p>
        </w:tc>
        <w:tc>
          <w:tcPr>
            <w:tcW w:w="1842" w:type="dxa"/>
            <w:tcBorders>
              <w:top w:val="single" w:sz="4" w:space="0" w:color="auto"/>
              <w:left w:val="nil"/>
              <w:bottom w:val="single" w:sz="4" w:space="0" w:color="auto"/>
              <w:right w:val="single" w:sz="4" w:space="0" w:color="auto"/>
            </w:tcBorders>
            <w:vAlign w:val="center"/>
            <w:hideMark/>
          </w:tcPr>
          <w:p w:rsidR="003B7EAB" w:rsidRPr="002F0F26" w:rsidRDefault="003B7EAB" w:rsidP="00F64E07">
            <w:pPr>
              <w:spacing w:after="0" w:line="240" w:lineRule="auto"/>
              <w:jc w:val="center"/>
              <w:rPr>
                <w:rFonts w:cs="Calibri"/>
                <w:lang w:val="it-IT"/>
              </w:rPr>
            </w:pPr>
            <w:r w:rsidRPr="002F0F26">
              <w:rPr>
                <w:rFonts w:cs="Calibri"/>
                <w:lang w:val="it-IT"/>
              </w:rPr>
              <w:t>n° giornate mese di Agosto</w:t>
            </w:r>
          </w:p>
        </w:tc>
      </w:tr>
      <w:tr w:rsidR="003B7EAB" w:rsidRPr="002F0F26" w:rsidTr="00F64E07">
        <w:trPr>
          <w:trHeight w:val="300"/>
        </w:trPr>
        <w:tc>
          <w:tcPr>
            <w:tcW w:w="2565" w:type="dxa"/>
            <w:tcBorders>
              <w:top w:val="nil"/>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proofErr w:type="spellStart"/>
            <w:r w:rsidRPr="002F0F26">
              <w:rPr>
                <w:rFonts w:cs="Calibri"/>
              </w:rPr>
              <w:t>Castelluccio</w:t>
            </w:r>
            <w:proofErr w:type="spellEnd"/>
          </w:p>
        </w:tc>
        <w:tc>
          <w:tcPr>
            <w:tcW w:w="1843"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6</w:t>
            </w:r>
          </w:p>
        </w:tc>
        <w:tc>
          <w:tcPr>
            <w:tcW w:w="1701"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5</w:t>
            </w:r>
          </w:p>
        </w:tc>
        <w:tc>
          <w:tcPr>
            <w:tcW w:w="1842"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14</w:t>
            </w:r>
          </w:p>
        </w:tc>
      </w:tr>
      <w:tr w:rsidR="003B7EAB" w:rsidRPr="002F0F26" w:rsidTr="00F64E07">
        <w:trPr>
          <w:trHeight w:val="300"/>
        </w:trPr>
        <w:tc>
          <w:tcPr>
            <w:tcW w:w="2565" w:type="dxa"/>
            <w:tcBorders>
              <w:top w:val="nil"/>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proofErr w:type="spellStart"/>
            <w:r w:rsidRPr="002F0F26">
              <w:rPr>
                <w:rFonts w:cs="Calibri"/>
              </w:rPr>
              <w:t>Forca</w:t>
            </w:r>
            <w:proofErr w:type="spellEnd"/>
            <w:r w:rsidRPr="002F0F26">
              <w:rPr>
                <w:rFonts w:cs="Calibri"/>
              </w:rPr>
              <w:t xml:space="preserve"> di </w:t>
            </w:r>
            <w:proofErr w:type="spellStart"/>
            <w:r w:rsidRPr="002F0F26">
              <w:rPr>
                <w:rFonts w:cs="Calibri"/>
              </w:rPr>
              <w:t>Presta</w:t>
            </w:r>
            <w:proofErr w:type="spellEnd"/>
          </w:p>
        </w:tc>
        <w:tc>
          <w:tcPr>
            <w:tcW w:w="1843"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eastAsia="it-IT" w:bidi="ar-SA"/>
              </w:rPr>
            </w:pPr>
            <w:r w:rsidRPr="002F0F26">
              <w:rPr>
                <w:rFonts w:cs="Calibri"/>
                <w:lang w:val="it-IT" w:eastAsia="it-IT" w:bidi="ar-SA"/>
              </w:rPr>
              <w:t>0</w:t>
            </w:r>
          </w:p>
        </w:tc>
        <w:tc>
          <w:tcPr>
            <w:tcW w:w="1701"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eastAsia="it-IT" w:bidi="ar-SA"/>
              </w:rPr>
            </w:pPr>
            <w:r w:rsidRPr="002F0F26">
              <w:rPr>
                <w:rFonts w:cs="Calibri"/>
                <w:lang w:val="it-IT" w:eastAsia="it-IT" w:bidi="ar-SA"/>
              </w:rPr>
              <w:t>0</w:t>
            </w:r>
          </w:p>
        </w:tc>
        <w:tc>
          <w:tcPr>
            <w:tcW w:w="1842"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eastAsia="it-IT" w:bidi="ar-SA"/>
              </w:rPr>
            </w:pPr>
            <w:r w:rsidRPr="002F0F26">
              <w:rPr>
                <w:rFonts w:cs="Calibri"/>
                <w:lang w:val="it-IT" w:eastAsia="it-IT" w:bidi="ar-SA"/>
              </w:rPr>
              <w:t>14</w:t>
            </w:r>
          </w:p>
        </w:tc>
      </w:tr>
      <w:tr w:rsidR="003B7EAB" w:rsidRPr="002F0F26" w:rsidTr="00F64E07">
        <w:trPr>
          <w:trHeight w:val="300"/>
        </w:trPr>
        <w:tc>
          <w:tcPr>
            <w:tcW w:w="2565" w:type="dxa"/>
            <w:tcBorders>
              <w:top w:val="nil"/>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r w:rsidRPr="002F0F26">
              <w:rPr>
                <w:rFonts w:cs="Calibri"/>
                <w:lang w:val="it-IT" w:eastAsia="it-IT" w:bidi="ar-SA"/>
              </w:rPr>
              <w:t>Lago di Pilato</w:t>
            </w:r>
          </w:p>
        </w:tc>
        <w:tc>
          <w:tcPr>
            <w:tcW w:w="1843"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0</w:t>
            </w:r>
          </w:p>
        </w:tc>
        <w:tc>
          <w:tcPr>
            <w:tcW w:w="1701"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4</w:t>
            </w:r>
          </w:p>
        </w:tc>
        <w:tc>
          <w:tcPr>
            <w:tcW w:w="1842"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15</w:t>
            </w:r>
          </w:p>
        </w:tc>
      </w:tr>
      <w:tr w:rsidR="003B7EAB" w:rsidRPr="002F0F26" w:rsidTr="00F64E07">
        <w:trPr>
          <w:trHeight w:val="300"/>
        </w:trPr>
        <w:tc>
          <w:tcPr>
            <w:tcW w:w="2565" w:type="dxa"/>
            <w:tcBorders>
              <w:top w:val="nil"/>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r w:rsidRPr="002F0F26">
              <w:rPr>
                <w:rFonts w:cs="Calibri"/>
                <w:lang w:val="it-IT" w:eastAsia="it-IT" w:bidi="ar-SA"/>
              </w:rPr>
              <w:t>Gole del Fiastrone</w:t>
            </w:r>
          </w:p>
        </w:tc>
        <w:tc>
          <w:tcPr>
            <w:tcW w:w="1843"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0</w:t>
            </w:r>
          </w:p>
        </w:tc>
        <w:tc>
          <w:tcPr>
            <w:tcW w:w="1701"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4</w:t>
            </w:r>
          </w:p>
        </w:tc>
        <w:tc>
          <w:tcPr>
            <w:tcW w:w="1842"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13</w:t>
            </w:r>
          </w:p>
        </w:tc>
      </w:tr>
      <w:tr w:rsidR="003B7EAB" w:rsidRPr="002F0F26" w:rsidTr="00F64E07">
        <w:trPr>
          <w:trHeight w:val="300"/>
        </w:trPr>
        <w:tc>
          <w:tcPr>
            <w:tcW w:w="2565" w:type="dxa"/>
            <w:tcBorders>
              <w:top w:val="nil"/>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Infernaccio</w:t>
            </w:r>
          </w:p>
        </w:tc>
        <w:tc>
          <w:tcPr>
            <w:tcW w:w="1843"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0</w:t>
            </w:r>
          </w:p>
        </w:tc>
        <w:tc>
          <w:tcPr>
            <w:tcW w:w="1701"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4</w:t>
            </w:r>
          </w:p>
        </w:tc>
        <w:tc>
          <w:tcPr>
            <w:tcW w:w="1842"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13</w:t>
            </w:r>
          </w:p>
        </w:tc>
      </w:tr>
      <w:tr w:rsidR="003B7EAB" w:rsidRPr="002F0F26" w:rsidTr="00F64E07">
        <w:trPr>
          <w:trHeight w:val="300"/>
        </w:trPr>
        <w:tc>
          <w:tcPr>
            <w:tcW w:w="2565" w:type="dxa"/>
            <w:tcBorders>
              <w:top w:val="nil"/>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r w:rsidRPr="002F0F26">
              <w:rPr>
                <w:rFonts w:cs="Calibri"/>
                <w:lang w:val="it-IT" w:eastAsia="it-IT" w:bidi="ar-SA"/>
              </w:rPr>
              <w:t>Monte Bove</w:t>
            </w:r>
          </w:p>
        </w:tc>
        <w:tc>
          <w:tcPr>
            <w:tcW w:w="1843"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2</w:t>
            </w:r>
          </w:p>
        </w:tc>
        <w:tc>
          <w:tcPr>
            <w:tcW w:w="1701"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5</w:t>
            </w:r>
          </w:p>
        </w:tc>
        <w:tc>
          <w:tcPr>
            <w:tcW w:w="1842"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13</w:t>
            </w:r>
          </w:p>
        </w:tc>
      </w:tr>
      <w:tr w:rsidR="003B7EAB" w:rsidRPr="002F0F26" w:rsidTr="00F64E07">
        <w:trPr>
          <w:trHeight w:val="300"/>
        </w:trPr>
        <w:tc>
          <w:tcPr>
            <w:tcW w:w="2565" w:type="dxa"/>
            <w:tcBorders>
              <w:top w:val="nil"/>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r w:rsidRPr="002F0F26">
              <w:rPr>
                <w:rFonts w:cs="Calibri"/>
                <w:lang w:val="it-IT" w:eastAsia="it-IT" w:bidi="ar-SA"/>
              </w:rPr>
              <w:t>Ambro</w:t>
            </w:r>
          </w:p>
        </w:tc>
        <w:tc>
          <w:tcPr>
            <w:tcW w:w="1843"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0</w:t>
            </w:r>
          </w:p>
        </w:tc>
        <w:tc>
          <w:tcPr>
            <w:tcW w:w="1701"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0</w:t>
            </w:r>
          </w:p>
        </w:tc>
        <w:tc>
          <w:tcPr>
            <w:tcW w:w="1842" w:type="dxa"/>
            <w:tcBorders>
              <w:top w:val="nil"/>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4</w:t>
            </w:r>
          </w:p>
        </w:tc>
      </w:tr>
      <w:tr w:rsidR="003B7EAB" w:rsidRPr="002F0F26" w:rsidTr="00F64E07">
        <w:trPr>
          <w:trHeight w:val="300"/>
        </w:trPr>
        <w:tc>
          <w:tcPr>
            <w:tcW w:w="2565" w:type="dxa"/>
            <w:tcBorders>
              <w:top w:val="single" w:sz="4" w:space="0" w:color="auto"/>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r w:rsidRPr="002F0F26">
              <w:rPr>
                <w:rFonts w:cs="Calibri"/>
                <w:lang w:val="it-IT"/>
              </w:rPr>
              <w:t>Lago di Fiastra</w:t>
            </w:r>
          </w:p>
        </w:tc>
        <w:tc>
          <w:tcPr>
            <w:tcW w:w="1843" w:type="dxa"/>
            <w:tcBorders>
              <w:top w:val="single" w:sz="4" w:space="0" w:color="auto"/>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0</w:t>
            </w:r>
          </w:p>
        </w:tc>
        <w:tc>
          <w:tcPr>
            <w:tcW w:w="1701" w:type="dxa"/>
            <w:tcBorders>
              <w:top w:val="single" w:sz="4" w:space="0" w:color="auto"/>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rPr>
              <w:t>0</w:t>
            </w:r>
          </w:p>
        </w:tc>
        <w:tc>
          <w:tcPr>
            <w:tcW w:w="1842" w:type="dxa"/>
            <w:tcBorders>
              <w:top w:val="single" w:sz="4" w:space="0" w:color="auto"/>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10</w:t>
            </w:r>
          </w:p>
        </w:tc>
      </w:tr>
      <w:tr w:rsidR="003B7EAB" w:rsidRPr="002F0F26" w:rsidTr="00F64E07">
        <w:trPr>
          <w:trHeight w:val="300"/>
        </w:trPr>
        <w:tc>
          <w:tcPr>
            <w:tcW w:w="2565" w:type="dxa"/>
            <w:tcBorders>
              <w:top w:val="single" w:sz="4" w:space="0" w:color="auto"/>
              <w:left w:val="single" w:sz="4" w:space="0" w:color="auto"/>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rPr>
            </w:pPr>
            <w:r w:rsidRPr="002F0F26">
              <w:rPr>
                <w:rFonts w:cs="Calibri"/>
                <w:lang w:val="it-IT"/>
              </w:rPr>
              <w:t>Piano della Gardosa</w:t>
            </w:r>
          </w:p>
        </w:tc>
        <w:tc>
          <w:tcPr>
            <w:tcW w:w="1843" w:type="dxa"/>
            <w:tcBorders>
              <w:top w:val="single" w:sz="4" w:space="0" w:color="auto"/>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0</w:t>
            </w:r>
          </w:p>
        </w:tc>
        <w:tc>
          <w:tcPr>
            <w:tcW w:w="1701" w:type="dxa"/>
            <w:tcBorders>
              <w:top w:val="single" w:sz="4" w:space="0" w:color="auto"/>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8</w:t>
            </w:r>
          </w:p>
        </w:tc>
        <w:tc>
          <w:tcPr>
            <w:tcW w:w="1842" w:type="dxa"/>
            <w:tcBorders>
              <w:top w:val="single" w:sz="4" w:space="0" w:color="auto"/>
              <w:left w:val="nil"/>
              <w:bottom w:val="single" w:sz="4" w:space="0" w:color="auto"/>
              <w:right w:val="single" w:sz="4" w:space="0" w:color="auto"/>
            </w:tcBorders>
            <w:noWrap/>
            <w:vAlign w:val="center"/>
            <w:hideMark/>
          </w:tcPr>
          <w:p w:rsidR="003B7EAB" w:rsidRPr="002F0F26" w:rsidRDefault="003B7EAB" w:rsidP="00F64E07">
            <w:pPr>
              <w:spacing w:after="0" w:line="240" w:lineRule="auto"/>
              <w:jc w:val="center"/>
              <w:rPr>
                <w:rFonts w:cs="Calibri"/>
                <w:lang w:val="it-IT"/>
              </w:rPr>
            </w:pPr>
            <w:r w:rsidRPr="002F0F26">
              <w:rPr>
                <w:rFonts w:cs="Calibri"/>
                <w:lang w:val="it-IT" w:eastAsia="it-IT" w:bidi="ar-SA"/>
              </w:rPr>
              <w:t>10</w:t>
            </w:r>
          </w:p>
        </w:tc>
      </w:tr>
    </w:tbl>
    <w:p w:rsidR="003B7EAB" w:rsidRPr="002F0F26" w:rsidRDefault="003B7EAB" w:rsidP="003B7EAB">
      <w:pPr>
        <w:spacing w:after="0" w:line="240" w:lineRule="auto"/>
        <w:ind w:right="-79"/>
        <w:jc w:val="both"/>
        <w:rPr>
          <w:rFonts w:cs="Calibri"/>
          <w:lang w:val="it-IT"/>
        </w:rPr>
      </w:pPr>
    </w:p>
    <w:p w:rsidR="003B7EAB" w:rsidRPr="002F0F26" w:rsidRDefault="003B7EAB" w:rsidP="003B7EAB">
      <w:pPr>
        <w:spacing w:after="0" w:line="240" w:lineRule="auto"/>
        <w:ind w:right="-79"/>
        <w:jc w:val="both"/>
        <w:rPr>
          <w:rFonts w:cs="Calibri"/>
          <w:b/>
          <w:lang w:val="it-IT"/>
        </w:rPr>
      </w:pPr>
      <w:r w:rsidRPr="002F0F26">
        <w:rPr>
          <w:rFonts w:cs="Calibri"/>
          <w:lang w:val="it-IT"/>
        </w:rPr>
        <w:t>Per l’area del Monte Bove e del lago di Pilato l’attività è stata integrata a quella di sorveglianza svolta dal Corpo Forestale dello Stato.</w:t>
      </w:r>
    </w:p>
    <w:p w:rsidR="003B7EAB" w:rsidRPr="004D2EA9" w:rsidRDefault="003B7EAB" w:rsidP="003B7EAB">
      <w:pPr>
        <w:spacing w:after="0" w:line="240" w:lineRule="auto"/>
        <w:ind w:right="-79"/>
        <w:jc w:val="both"/>
        <w:rPr>
          <w:rFonts w:cs="Calibri"/>
          <w:b/>
          <w:strike/>
          <w:lang w:val="it-IT"/>
        </w:rPr>
      </w:pPr>
      <w:r w:rsidRPr="002F0F26">
        <w:rPr>
          <w:rFonts w:cs="Calibri"/>
          <w:lang w:val="it-IT"/>
        </w:rPr>
        <w:t xml:space="preserve">Il Programma di monitoraggio </w:t>
      </w:r>
      <w:r>
        <w:rPr>
          <w:rFonts w:cs="Calibri"/>
          <w:lang w:val="it-IT"/>
        </w:rPr>
        <w:t xml:space="preserve">è stato </w:t>
      </w:r>
      <w:r w:rsidRPr="002F0F26">
        <w:rPr>
          <w:rFonts w:cs="Calibri"/>
          <w:lang w:val="it-IT"/>
        </w:rPr>
        <w:t>pienamente realizzato</w:t>
      </w:r>
      <w:r>
        <w:rPr>
          <w:rFonts w:cs="Calibri"/>
          <w:lang w:val="it-IT"/>
        </w:rPr>
        <w:t xml:space="preserve"> e ha </w:t>
      </w:r>
      <w:r w:rsidRPr="002F0F26">
        <w:rPr>
          <w:rFonts w:cs="Calibri"/>
          <w:lang w:val="it-IT"/>
        </w:rPr>
        <w:t xml:space="preserve">contribuito a sensibilizzare i fruitori delle aree maggiormente critiche del Parco, </w:t>
      </w:r>
      <w:r w:rsidRPr="00B37309">
        <w:rPr>
          <w:rFonts w:cs="Calibri"/>
          <w:lang w:val="it-IT"/>
        </w:rPr>
        <w:t xml:space="preserve">garantendo la presenza di almeno una guida del Parco tutti i fine settimana dei mesi di luglio e agosto, nei siti sopra indicati, </w:t>
      </w:r>
      <w:r>
        <w:rPr>
          <w:rFonts w:cs="Calibri"/>
          <w:lang w:val="it-IT"/>
        </w:rPr>
        <w:t xml:space="preserve">fattispecie che </w:t>
      </w:r>
      <w:r w:rsidRPr="00B37309">
        <w:rPr>
          <w:rFonts w:cs="Calibri"/>
          <w:lang w:val="it-IT"/>
        </w:rPr>
        <w:t xml:space="preserve">ha consentito sia la raccolta di informazioni utili al miglioramento delle azioni e dei servizi di fruizione sia la  somministrazione dei questionari per l’identificazione del profilo del visitatore. </w:t>
      </w:r>
    </w:p>
    <w:p w:rsidR="003B7EAB" w:rsidRPr="002F0F26" w:rsidRDefault="003B7EAB" w:rsidP="003B7EAB">
      <w:pPr>
        <w:spacing w:after="0" w:line="240" w:lineRule="auto"/>
        <w:contextualSpacing/>
        <w:jc w:val="both"/>
        <w:rPr>
          <w:rFonts w:cs="Calibri"/>
          <w:lang w:val="it-IT"/>
        </w:rPr>
      </w:pPr>
      <w:r w:rsidRPr="002F0F26">
        <w:rPr>
          <w:rFonts w:cs="Calibri"/>
          <w:lang w:val="it-IT"/>
        </w:rPr>
        <w:lastRenderedPageBreak/>
        <w:t>Nel 2014 si sono inoltre svolte attività di valutazione della compatibilità ambientale delle attività turistico-ricreative e alla relativa regolamentazione. In particolare, il 13/02/2014 si è tenuto un incontro tecnico con esperti faunisti nell'ambito del quale sono stati definiti i criteri per conciliare lo svolgimento delle attività alpinistiche sul M. Bove con le esigenze di conservazione del Camoscio appenninico e degli uccelli rupicoli di importanza comunitaria, come l'Aquila reale e il Falco pellegrino. L'08/07/2014 si svolto presso la sede del parco l'incontro pubblico per la fruizione responsabile degli ambienti rupestri intitolato "Aquile e Camosci: rispettarli per salire insieme". Nell'incontro, che ha visto un'ampia partecipazione, sono stati presentati i risultati del progetto Life COORNATA e degli studi sull'avifauna rupicola e sono state presentate le proposte di regolamentazione dell'area del M. Bove. Le proposte sono state discusse durante la Tavola Rotonda a cui hanno partecipato rappresentati di associazioni ambientaliste, professionisti della montagna e operatori turistici. Con DP n. 47/2014 si è stabilito di proseguire le attività di partecipazione finalizzate a promuovere una pratica sostenibile e responsabile delle attività alpinistiche e sportive, istituendo a tal fine il Gruppo di lavoro con il CAI, stipulando un accordo con il Collegio delle Guide Alpine regionali delle Marche e promuovendo la partecipazione di altri esperti di montagna e portatori di interesse. In attuazione di tale decreto, il 12</w:t>
      </w:r>
      <w:r>
        <w:rPr>
          <w:rFonts w:cs="Calibri"/>
          <w:lang w:val="it-IT"/>
        </w:rPr>
        <w:t>/</w:t>
      </w:r>
      <w:r w:rsidRPr="002F0F26">
        <w:rPr>
          <w:rFonts w:cs="Calibri"/>
          <w:lang w:val="it-IT"/>
        </w:rPr>
        <w:t>08/2014, è stata stipulata una convenzione con il Collegio delle Guide Alpine regionali delle Marche. Con DD n. 384 del 29/08/2014 sono state adottate nuove disposizioni per l'area del M. Bove ed è stato approvato il "Documento informativo sulle attività e discipline alpinistiche nel Parco Nazionale dei Monti Sibillini e, in particolare, nell'area del M. Bove".</w:t>
      </w:r>
    </w:p>
    <w:p w:rsidR="003B7EAB" w:rsidRPr="002F0F26" w:rsidRDefault="003B7EAB" w:rsidP="003B7EAB">
      <w:pPr>
        <w:spacing w:after="0" w:line="240" w:lineRule="auto"/>
        <w:contextualSpacing/>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1.1.10  Interventi per la valorizzazione rete siti natura 2000</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Valorizzazione dell’area nursina e preciana (azioni: Redazione, approvazione  e affidamento di una parte dei progetti finanziati...)</w:t>
            </w:r>
          </w:p>
        </w:tc>
      </w:tr>
    </w:tbl>
    <w:p w:rsidR="003B7EAB" w:rsidRPr="002F0F26" w:rsidRDefault="003B7EAB" w:rsidP="003B7EAB">
      <w:pPr>
        <w:spacing w:after="0" w:line="240" w:lineRule="auto"/>
        <w:jc w:val="both"/>
        <w:rPr>
          <w:rFonts w:cs="Calibri"/>
          <w:b/>
          <w:lang w:val="it-IT"/>
        </w:rPr>
      </w:pPr>
      <w:r w:rsidRPr="002F0F26">
        <w:rPr>
          <w:rFonts w:cs="Calibri"/>
          <w:b/>
          <w:lang w:val="it-IT"/>
        </w:rPr>
        <w:t xml:space="preserve">POR-FESR 2007-2013: Asse 2 - Ambiente e prevenzione dei rischi - Attività b1 - Promozione di interventi ambientali per la valorizzazione della rete dei siti Natura 2000 </w:t>
      </w:r>
    </w:p>
    <w:p w:rsidR="003B7EAB" w:rsidRPr="002F0F26" w:rsidRDefault="003B7EAB" w:rsidP="003B7EAB">
      <w:pPr>
        <w:spacing w:after="0" w:line="240" w:lineRule="auto"/>
        <w:jc w:val="both"/>
        <w:rPr>
          <w:rFonts w:cs="Calibri"/>
          <w:lang w:val="it-IT"/>
        </w:rPr>
      </w:pPr>
      <w:r w:rsidRPr="002F0F26">
        <w:rPr>
          <w:rFonts w:cs="Calibri"/>
          <w:lang w:val="it-IT"/>
        </w:rPr>
        <w:t xml:space="preserve">Si tratta di attuare una serie di misure destinate a ridurre l’impatto antropico nell’area SIC/ZPS IT5210071 </w:t>
      </w:r>
      <w:r w:rsidRPr="002F0F26">
        <w:rPr>
          <w:rFonts w:cs="Calibri"/>
          <w:i/>
          <w:lang w:val="it-IT"/>
        </w:rPr>
        <w:t>“Monti Sibillini Versante Umbro”</w:t>
      </w:r>
      <w:r w:rsidRPr="002F0F26">
        <w:rPr>
          <w:rFonts w:cs="Calibri"/>
          <w:lang w:val="it-IT"/>
        </w:rPr>
        <w:t xml:space="preserve"> ed in parte già a suo tempo proposte al Ministero dell’Ambiente e della Tutela del Territorio e del Mare dal PNMS il quale concesse un finanziamento di €.500.000,00 destinato ad attuare misure di conservazione, valorizzazione e fruizione sostenibile . </w:t>
      </w:r>
    </w:p>
    <w:p w:rsidR="003B7EAB" w:rsidRPr="002F0F26" w:rsidRDefault="003B7EAB" w:rsidP="003B7EAB">
      <w:pPr>
        <w:spacing w:after="0" w:line="240" w:lineRule="auto"/>
        <w:jc w:val="both"/>
        <w:rPr>
          <w:rFonts w:cs="Calibri"/>
          <w:lang w:val="it-IT"/>
        </w:rPr>
      </w:pPr>
      <w:r w:rsidRPr="002F0F26">
        <w:rPr>
          <w:rFonts w:cs="Calibri"/>
          <w:lang w:val="it-IT"/>
        </w:rPr>
        <w:t xml:space="preserve">Inoltre a seguito del quadro strategico approvato con D.P. n.2/10 la Regione Umbria, con DGR n.429 del 08.03.2010, ha provveduto ad approvarlo disponendo altresì di finanziare - quali interventi prioritari - i seguenti progetti, nell’ambito di quelli previsti e dettagliati nel master </w:t>
      </w:r>
      <w:proofErr w:type="spellStart"/>
      <w:r w:rsidRPr="002F0F26">
        <w:rPr>
          <w:rFonts w:cs="Calibri"/>
          <w:lang w:val="it-IT"/>
        </w:rPr>
        <w:t>plan</w:t>
      </w:r>
      <w:proofErr w:type="spellEnd"/>
      <w:r w:rsidRPr="002F0F26">
        <w:rPr>
          <w:rFonts w:cs="Calibri"/>
          <w:lang w:val="it-IT"/>
        </w:rPr>
        <w:t>, per un importo complessivo  presumibile €.1.100.000.00 da definire a seguito delle progettazioni esecutive:</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Realizzazione di un area attrezzata situata nella zona di Castelluccio;</w:t>
      </w:r>
    </w:p>
    <w:p w:rsidR="003B7EAB" w:rsidRPr="002F0F26" w:rsidRDefault="003B7EAB" w:rsidP="003B7EAB">
      <w:pPr>
        <w:numPr>
          <w:ilvl w:val="0"/>
          <w:numId w:val="10"/>
        </w:numPr>
        <w:spacing w:after="0" w:line="240" w:lineRule="auto"/>
        <w:ind w:left="397" w:hanging="360"/>
        <w:jc w:val="both"/>
        <w:rPr>
          <w:rFonts w:cs="Calibri"/>
        </w:rPr>
      </w:pPr>
      <w:r w:rsidRPr="002F0F26">
        <w:rPr>
          <w:rFonts w:cs="Calibri"/>
          <w:lang w:val="it-IT"/>
        </w:rPr>
        <w:t xml:space="preserve">Realizzazione di un area camper in loc. </w:t>
      </w:r>
      <w:proofErr w:type="spellStart"/>
      <w:r w:rsidRPr="002F0F26">
        <w:rPr>
          <w:rFonts w:cs="Calibri"/>
        </w:rPr>
        <w:t>Forca</w:t>
      </w:r>
      <w:proofErr w:type="spellEnd"/>
      <w:r w:rsidRPr="002F0F26">
        <w:rPr>
          <w:rFonts w:cs="Calibri"/>
        </w:rPr>
        <w:t xml:space="preserve"> </w:t>
      </w:r>
      <w:proofErr w:type="spellStart"/>
      <w:r w:rsidRPr="002F0F26">
        <w:rPr>
          <w:rFonts w:cs="Calibri"/>
        </w:rPr>
        <w:t>Canapine</w:t>
      </w:r>
      <w:proofErr w:type="spellEnd"/>
      <w:r w:rsidRPr="002F0F26">
        <w:rPr>
          <w:rFonts w:cs="Calibri"/>
        </w:rPr>
        <w:t>;</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Realizzazione di un sistema fruitivo nell’area delle Marcite di Norcia;</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Riqualificazione naturalistica dell’area artigianale di Norcia al fine di migliorarne la connettività e la funzionalità ecologica;</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Realizzazione di un area camper attrezzata nei pressi del centro urbano di Norcia;</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Interventi finalizzati al miglioramento strutturale dei prati pingui e a prevenire eventuali rischi di inquinamento;</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Reintroduzione del gambero di fiume;</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Studio di fattibilità per la reintroduzione della Lontra;</w:t>
      </w:r>
    </w:p>
    <w:p w:rsidR="003B7EAB" w:rsidRPr="002F0F26" w:rsidRDefault="003B7EAB" w:rsidP="003B7EAB">
      <w:pPr>
        <w:numPr>
          <w:ilvl w:val="0"/>
          <w:numId w:val="10"/>
        </w:numPr>
        <w:spacing w:after="0" w:line="240" w:lineRule="auto"/>
        <w:ind w:left="397" w:hanging="360"/>
        <w:jc w:val="both"/>
        <w:rPr>
          <w:rFonts w:cs="Calibri"/>
          <w:lang w:val="it-IT"/>
        </w:rPr>
      </w:pPr>
      <w:r w:rsidRPr="002F0F26">
        <w:rPr>
          <w:rFonts w:cs="Calibri"/>
          <w:lang w:val="it-IT"/>
        </w:rPr>
        <w:t>Riqualificazione ambientale dell’area del centro informativo “l’antico Mulino” di Preci.</w:t>
      </w:r>
    </w:p>
    <w:p w:rsidR="003B7EAB" w:rsidRPr="002F0F26" w:rsidRDefault="003B7EAB" w:rsidP="003B7EAB">
      <w:pPr>
        <w:spacing w:after="0" w:line="240" w:lineRule="auto"/>
        <w:rPr>
          <w:rFonts w:cs="Calibri"/>
          <w:lang w:val="it-IT"/>
        </w:rPr>
      </w:pPr>
      <w:r w:rsidRPr="002F0F26">
        <w:rPr>
          <w:rFonts w:cs="Calibri"/>
          <w:lang w:val="it-IT"/>
        </w:rPr>
        <w:t>Con DD n.432 del 22.12.2010:</w:t>
      </w:r>
    </w:p>
    <w:p w:rsidR="003B7EAB" w:rsidRPr="002F0F26" w:rsidRDefault="003B7EAB" w:rsidP="003B7EAB">
      <w:pPr>
        <w:pStyle w:val="Paragrafoelenco"/>
        <w:widowControl w:val="0"/>
        <w:numPr>
          <w:ilvl w:val="0"/>
          <w:numId w:val="11"/>
        </w:numPr>
        <w:tabs>
          <w:tab w:val="left" w:pos="142"/>
        </w:tabs>
        <w:adjustRightInd w:val="0"/>
        <w:jc w:val="both"/>
        <w:textAlignment w:val="baseline"/>
        <w:rPr>
          <w:rFonts w:ascii="Calibri" w:hAnsi="Calibri" w:cs="Calibri"/>
          <w:lang w:eastAsia="en-US" w:bidi="en-US"/>
        </w:rPr>
      </w:pPr>
      <w:r w:rsidRPr="002F0F26">
        <w:rPr>
          <w:rFonts w:ascii="Calibri" w:hAnsi="Calibri" w:cs="Calibri"/>
          <w:lang w:eastAsia="en-US" w:bidi="en-US"/>
        </w:rPr>
        <w:t>si prendeva atto della DGR Umbria n.429 del 08.03.2010 e conseguentemente venivano avviate in via prioritaria, le procedure  per la realizzazione dei seguenti progetti:</w:t>
      </w:r>
    </w:p>
    <w:p w:rsidR="003B7EAB" w:rsidRPr="002F0F26" w:rsidRDefault="003B7EAB" w:rsidP="003B7EAB">
      <w:pPr>
        <w:pStyle w:val="Paragrafoelenco1"/>
        <w:numPr>
          <w:ilvl w:val="2"/>
          <w:numId w:val="12"/>
        </w:numPr>
        <w:ind w:left="567" w:right="-82" w:hanging="283"/>
        <w:jc w:val="both"/>
        <w:rPr>
          <w:rFonts w:ascii="Calibri" w:hAnsi="Calibri" w:cs="Calibri"/>
          <w:sz w:val="22"/>
          <w:szCs w:val="22"/>
          <w:lang w:eastAsia="en-US" w:bidi="en-US"/>
        </w:rPr>
      </w:pPr>
      <w:r w:rsidRPr="002F0F26">
        <w:rPr>
          <w:rFonts w:ascii="Calibri" w:hAnsi="Calibri" w:cs="Calibri"/>
          <w:sz w:val="22"/>
          <w:szCs w:val="22"/>
          <w:lang w:eastAsia="en-US" w:bidi="en-US"/>
        </w:rPr>
        <w:t>Realizzazione di un sistema fruitivo nell’area delle Marcite di Norcia;</w:t>
      </w:r>
    </w:p>
    <w:p w:rsidR="003B7EAB" w:rsidRPr="002F0F26" w:rsidRDefault="003B7EAB" w:rsidP="003B7EAB">
      <w:pPr>
        <w:pStyle w:val="Paragrafoelenco1"/>
        <w:numPr>
          <w:ilvl w:val="2"/>
          <w:numId w:val="12"/>
        </w:numPr>
        <w:ind w:left="567" w:right="-82" w:hanging="283"/>
        <w:jc w:val="both"/>
        <w:rPr>
          <w:rFonts w:ascii="Calibri" w:hAnsi="Calibri" w:cs="Calibri"/>
          <w:sz w:val="22"/>
          <w:szCs w:val="22"/>
          <w:lang w:eastAsia="en-US" w:bidi="en-US"/>
        </w:rPr>
      </w:pPr>
      <w:r w:rsidRPr="002F0F26">
        <w:rPr>
          <w:rFonts w:ascii="Calibri" w:hAnsi="Calibri" w:cs="Calibri"/>
          <w:sz w:val="22"/>
          <w:szCs w:val="22"/>
          <w:lang w:eastAsia="en-US" w:bidi="en-US"/>
        </w:rPr>
        <w:t xml:space="preserve">Riqualificazione naturalistica dell’area artigianale di Norcia al fine di migliorarne la connettività e la </w:t>
      </w:r>
    </w:p>
    <w:p w:rsidR="003B7EAB" w:rsidRPr="002F0F26" w:rsidRDefault="003B7EAB" w:rsidP="003B7EAB">
      <w:pPr>
        <w:pStyle w:val="Paragrafoelenco1"/>
        <w:ind w:left="284" w:right="-82" w:firstLine="283"/>
        <w:jc w:val="both"/>
        <w:rPr>
          <w:rFonts w:ascii="Calibri" w:hAnsi="Calibri" w:cs="Calibri"/>
          <w:sz w:val="22"/>
          <w:szCs w:val="22"/>
          <w:lang w:eastAsia="en-US" w:bidi="en-US"/>
        </w:rPr>
      </w:pPr>
      <w:r w:rsidRPr="002F0F26">
        <w:rPr>
          <w:rFonts w:ascii="Calibri" w:hAnsi="Calibri" w:cs="Calibri"/>
          <w:sz w:val="22"/>
          <w:szCs w:val="22"/>
          <w:lang w:eastAsia="en-US" w:bidi="en-US"/>
        </w:rPr>
        <w:t>funzionalità ecologica;</w:t>
      </w:r>
    </w:p>
    <w:p w:rsidR="003B7EAB" w:rsidRPr="002F0F26" w:rsidRDefault="003B7EAB" w:rsidP="003B7EAB">
      <w:pPr>
        <w:pStyle w:val="Paragrafoelenco1"/>
        <w:numPr>
          <w:ilvl w:val="2"/>
          <w:numId w:val="12"/>
        </w:numPr>
        <w:ind w:left="567" w:right="-82" w:hanging="283"/>
        <w:jc w:val="both"/>
        <w:rPr>
          <w:rFonts w:ascii="Calibri" w:hAnsi="Calibri" w:cs="Calibri"/>
          <w:sz w:val="22"/>
          <w:szCs w:val="22"/>
          <w:lang w:eastAsia="en-US" w:bidi="en-US"/>
        </w:rPr>
      </w:pPr>
      <w:r w:rsidRPr="002F0F26">
        <w:rPr>
          <w:rFonts w:ascii="Calibri" w:hAnsi="Calibri" w:cs="Calibri"/>
          <w:sz w:val="22"/>
          <w:szCs w:val="22"/>
          <w:lang w:eastAsia="en-US" w:bidi="en-US"/>
        </w:rPr>
        <w:lastRenderedPageBreak/>
        <w:t>Riqualificazione ambientale dell’area del centro informativo “l’antico Mulino” di Preci.</w:t>
      </w:r>
    </w:p>
    <w:p w:rsidR="003B7EAB" w:rsidRPr="002F0F26" w:rsidRDefault="003B7EAB" w:rsidP="003B7EAB">
      <w:pPr>
        <w:pStyle w:val="Paragrafoelenco"/>
        <w:widowControl w:val="0"/>
        <w:numPr>
          <w:ilvl w:val="0"/>
          <w:numId w:val="11"/>
        </w:numPr>
        <w:tabs>
          <w:tab w:val="left" w:pos="142"/>
        </w:tabs>
        <w:adjustRightInd w:val="0"/>
        <w:jc w:val="both"/>
        <w:textAlignment w:val="baseline"/>
        <w:rPr>
          <w:rFonts w:ascii="Calibri" w:hAnsi="Calibri" w:cs="Calibri"/>
          <w:lang w:eastAsia="en-US" w:bidi="en-US"/>
        </w:rPr>
      </w:pPr>
      <w:r w:rsidRPr="002F0F26">
        <w:rPr>
          <w:rFonts w:ascii="Calibri" w:hAnsi="Calibri" w:cs="Calibri"/>
          <w:lang w:eastAsia="en-US" w:bidi="en-US"/>
        </w:rPr>
        <w:t>veniva disposto di rimandare l’attivazione dei progetti di seguito riportati  alla previa approvazione della pianificazione strategica della fruizione compatibile nel bacino di Castelluccio, da parte del Comune di Norcia di concerto con questo Ente Parco, utilizzando le risorse finanziarie a suo tempo messe a disposizione dal Ministero dell’Ambiente:</w:t>
      </w:r>
    </w:p>
    <w:p w:rsidR="003B7EAB" w:rsidRPr="002F0F26" w:rsidRDefault="003B7EAB" w:rsidP="003B7EAB">
      <w:pPr>
        <w:pStyle w:val="Paragrafoelenco1"/>
        <w:numPr>
          <w:ilvl w:val="2"/>
          <w:numId w:val="13"/>
        </w:numPr>
        <w:ind w:left="567" w:right="-82" w:hanging="283"/>
        <w:jc w:val="both"/>
        <w:rPr>
          <w:rFonts w:ascii="Calibri" w:hAnsi="Calibri" w:cs="Calibri"/>
          <w:sz w:val="22"/>
          <w:szCs w:val="22"/>
          <w:lang w:eastAsia="en-US" w:bidi="en-US"/>
        </w:rPr>
      </w:pPr>
      <w:r w:rsidRPr="002F0F26">
        <w:rPr>
          <w:rFonts w:ascii="Calibri" w:hAnsi="Calibri" w:cs="Calibri"/>
          <w:sz w:val="22"/>
          <w:szCs w:val="22"/>
          <w:lang w:eastAsia="en-US" w:bidi="en-US"/>
        </w:rPr>
        <w:t>Realizzazione di un area attrezzata situata nella zona di Castelluccio;</w:t>
      </w:r>
    </w:p>
    <w:p w:rsidR="003B7EAB" w:rsidRPr="002F0F26" w:rsidRDefault="003B7EAB" w:rsidP="003B7EAB">
      <w:pPr>
        <w:pStyle w:val="Paragrafoelenco1"/>
        <w:numPr>
          <w:ilvl w:val="2"/>
          <w:numId w:val="13"/>
        </w:numPr>
        <w:ind w:left="567" w:right="-82" w:hanging="283"/>
        <w:jc w:val="both"/>
        <w:rPr>
          <w:rFonts w:ascii="Calibri" w:hAnsi="Calibri" w:cs="Calibri"/>
          <w:sz w:val="22"/>
          <w:szCs w:val="22"/>
          <w:lang w:eastAsia="en-US" w:bidi="en-US"/>
        </w:rPr>
      </w:pPr>
      <w:r w:rsidRPr="002F0F26">
        <w:rPr>
          <w:rFonts w:ascii="Calibri" w:hAnsi="Calibri" w:cs="Calibri"/>
          <w:sz w:val="22"/>
          <w:szCs w:val="22"/>
          <w:lang w:eastAsia="en-US" w:bidi="en-US"/>
        </w:rPr>
        <w:t>Realizzazione di un area camper in loc. Forca Canapine;</w:t>
      </w:r>
    </w:p>
    <w:p w:rsidR="003B7EAB" w:rsidRPr="002F0F26" w:rsidRDefault="003B7EAB" w:rsidP="003B7EAB">
      <w:pPr>
        <w:pStyle w:val="Paragrafoelenco1"/>
        <w:numPr>
          <w:ilvl w:val="2"/>
          <w:numId w:val="13"/>
        </w:numPr>
        <w:ind w:left="567" w:right="-82" w:hanging="283"/>
        <w:jc w:val="both"/>
        <w:rPr>
          <w:rFonts w:ascii="Calibri" w:hAnsi="Calibri" w:cs="Calibri"/>
          <w:sz w:val="22"/>
          <w:szCs w:val="22"/>
          <w:lang w:eastAsia="en-US" w:bidi="en-US"/>
        </w:rPr>
      </w:pPr>
      <w:r w:rsidRPr="002F0F26">
        <w:rPr>
          <w:rFonts w:ascii="Calibri" w:hAnsi="Calibri" w:cs="Calibri"/>
          <w:sz w:val="22"/>
          <w:szCs w:val="22"/>
          <w:lang w:eastAsia="en-US" w:bidi="en-US"/>
        </w:rPr>
        <w:t>Realizzazione di un area camper attrezzata nei pressi del centro urbano di Norcia;</w:t>
      </w:r>
    </w:p>
    <w:p w:rsidR="003B7EAB" w:rsidRPr="002F0F26" w:rsidRDefault="003B7EAB" w:rsidP="003B7EAB">
      <w:pPr>
        <w:tabs>
          <w:tab w:val="left" w:pos="142"/>
        </w:tabs>
        <w:spacing w:after="0" w:line="240" w:lineRule="auto"/>
        <w:jc w:val="both"/>
        <w:rPr>
          <w:rFonts w:cs="Calibri"/>
          <w:lang w:val="it-IT"/>
        </w:rPr>
      </w:pPr>
      <w:r w:rsidRPr="002F0F26">
        <w:rPr>
          <w:rFonts w:cs="Calibri"/>
          <w:lang w:val="it-IT"/>
        </w:rPr>
        <w:t>Con provvedimento della G.E. n. 1 del 29.02.2012 veniva approvata la progettazione definitiva dei lavori riferita al primo blocco di progettazioni, e con DD n.113 del 21.03.2012 venivano approvate le risultanze dalla Conferenza dei Servizi del 13.03.2012. Con DD 235/12 veniva preso atto della progettazione esecutiva e trasmessa agli Enti attuatori (Comuni di Norcia e Preci) per la realizzazione della stessa. I lavori riferiti al sistema fruitivo delle marcite di Norcia e riqualificazione del centro informativo a Preci sono conclusi mentre risulta tuttora in corso di appalto la riqualificazione dell’area artigianale di Norcia.</w:t>
      </w:r>
    </w:p>
    <w:p w:rsidR="003B7EAB" w:rsidRPr="002F0F26" w:rsidRDefault="003B7EAB" w:rsidP="003B7EAB">
      <w:pPr>
        <w:tabs>
          <w:tab w:val="left" w:pos="142"/>
        </w:tabs>
        <w:spacing w:after="0" w:line="240" w:lineRule="auto"/>
        <w:jc w:val="both"/>
        <w:rPr>
          <w:rFonts w:cs="Calibri"/>
          <w:lang w:val="it-IT"/>
        </w:rPr>
      </w:pPr>
      <w:r w:rsidRPr="002F0F26">
        <w:rPr>
          <w:rFonts w:cs="Calibri"/>
          <w:lang w:val="it-IT"/>
        </w:rPr>
        <w:t xml:space="preserve">Per quanto attiene il secondo blocco di progettazioni è tuttora in corso la procedura di Verifica di assoggettabilità a VAS relativa alla variante parziale al </w:t>
      </w:r>
      <w:proofErr w:type="spellStart"/>
      <w:r w:rsidRPr="002F0F26">
        <w:rPr>
          <w:rFonts w:cs="Calibri"/>
          <w:lang w:val="it-IT"/>
        </w:rPr>
        <w:t>PdF</w:t>
      </w:r>
      <w:proofErr w:type="spellEnd"/>
      <w:r w:rsidRPr="002F0F26">
        <w:rPr>
          <w:rFonts w:cs="Calibri"/>
          <w:lang w:val="it-IT"/>
        </w:rPr>
        <w:t xml:space="preserve"> vigente per l'individuazione delle aree camper ed attrezzate nei pressi di Castelluccio e Norcia Capoluogo. L'Ente Parco, coinvolto nel procedimento quale Autorità Ambientale competente da parte dell’Autorità procedente, ha formulato il proprio contributo istruttorio nel corso della conferenza dei servizi del 13.05.2013 e con successiva nota n.2859 del 04.06.2013.</w:t>
      </w:r>
    </w:p>
    <w:p w:rsidR="003B7EAB" w:rsidRPr="002F0F26" w:rsidRDefault="003B7EAB" w:rsidP="003B7EAB">
      <w:pPr>
        <w:tabs>
          <w:tab w:val="left" w:pos="142"/>
        </w:tabs>
        <w:spacing w:after="0" w:line="240" w:lineRule="auto"/>
        <w:jc w:val="both"/>
        <w:rPr>
          <w:rFonts w:cs="Calibri"/>
          <w:lang w:val="it-IT"/>
        </w:rPr>
      </w:pPr>
      <w:r w:rsidRPr="002F0F26">
        <w:rPr>
          <w:rFonts w:cs="Calibri"/>
          <w:lang w:val="it-IT"/>
        </w:rPr>
        <w:t>Il Comune di Norcia con DD 53 del 30.12.2014 ha affidato l’incarico di collaborazione per effettuare quadro strategico riferito ai possibili interventi da realizzare nel PNMS e nell’area SIC-ZPS IT5210071 necessari per la realizzazione di eventuali opere utili per la valorizzazione, all’accesso ed alla fruizione sostenibile e responsabile del bacino di Castelluccio ed in particolare del Pian Grande alla Soc. CAIRE Urbanistica – Cooperativa Architetti e Ingegneri di Reggio Emilia.</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Obiettivo strategico 1.2 Tutela e Gestione del Territorio e del Paesaggio</w:t>
      </w:r>
    </w:p>
    <w:p w:rsidR="003B7EAB" w:rsidRPr="002F0F26" w:rsidRDefault="003B7EAB" w:rsidP="003B7EAB">
      <w:pPr>
        <w:spacing w:after="0" w:line="240" w:lineRule="auto"/>
        <w:jc w:val="both"/>
        <w:rPr>
          <w:rFonts w:cs="Calibri"/>
          <w:b/>
          <w:sz w:val="24"/>
          <w:szCs w:val="24"/>
          <w:u w:val="single"/>
          <w:lang w:val="it-IT"/>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2F0F26"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lang w:val="it-IT"/>
              </w:rPr>
            </w:pPr>
            <w:r w:rsidRPr="002F0F26">
              <w:rPr>
                <w:rFonts w:cs="Calibri"/>
              </w:rPr>
              <w:t xml:space="preserve">1.2.1 Piano per il Parco </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 xml:space="preserve"> Definizione dei pareri sulle osservazioni al PP (CD35/10)  e trasmissione alle Regioni per proseguo iter di approvazione</w:t>
            </w:r>
          </w:p>
        </w:tc>
      </w:tr>
    </w:tbl>
    <w:p w:rsidR="003B7EAB" w:rsidRPr="002F0F26" w:rsidRDefault="003B7EAB" w:rsidP="003B7EAB">
      <w:pPr>
        <w:spacing w:after="0" w:line="240" w:lineRule="auto"/>
        <w:ind w:right="-79"/>
        <w:rPr>
          <w:rFonts w:cs="Calibri"/>
          <w:b/>
          <w:lang w:val="it-IT"/>
        </w:rPr>
      </w:pPr>
      <w:r w:rsidRPr="002F0F26">
        <w:rPr>
          <w:rFonts w:cs="Calibri"/>
          <w:b/>
          <w:lang w:val="it-IT"/>
        </w:rPr>
        <w:t xml:space="preserve">1.2.1.1. Avanzamento del Piano del Parco </w:t>
      </w:r>
    </w:p>
    <w:p w:rsidR="003B7EAB" w:rsidRPr="002F0F26" w:rsidRDefault="003B7EAB" w:rsidP="003B7EAB">
      <w:pPr>
        <w:spacing w:after="0" w:line="240" w:lineRule="auto"/>
        <w:ind w:right="-82"/>
        <w:jc w:val="both"/>
        <w:rPr>
          <w:rFonts w:cs="Calibri"/>
          <w:lang w:val="it-IT"/>
        </w:rPr>
      </w:pPr>
      <w:r w:rsidRPr="002F0F26">
        <w:rPr>
          <w:rFonts w:cs="Calibri"/>
          <w:lang w:val="it-IT"/>
        </w:rPr>
        <w:t>Approvato dal Consiglio Direttivo con delibera 59 del 18.11.2002 e trasmesso alle Regioni il 18 settembre del 2003 che lo hanno adottato con DGR Marche n.898 del 31.07.2006 e DGR Umbria n. 1384 del 02.08.2006, è stato quindi depositato presso gli EE.LL  dal 16.07.2007 per le eventuali osservazioni da parte di tutti soggetti interessati. Sono pervenute n.373 osservazioni (Le argomentazioni riportate nelle osservazioni spesso complesse ed articolate in particolare quelle presentate da Comuni/Enti e Associazioni sono state suddivise e complessivamente hanno dato luogo a 1237 quesiti o sub-osservazioni, tutte puntualmente registrate su data-base).</w:t>
      </w:r>
      <w:r w:rsidDel="00B37309">
        <w:rPr>
          <w:rFonts w:cs="Calibri"/>
          <w:lang w:val="it-IT"/>
        </w:rPr>
        <w:t xml:space="preserve"> </w:t>
      </w:r>
      <w:r w:rsidRPr="002F0F26">
        <w:rPr>
          <w:rFonts w:cs="Calibri"/>
          <w:lang w:val="it-IT"/>
        </w:rPr>
        <w:t xml:space="preserve">I competenti uffici del Parco hanno quindi avviato l’istruttoria e con provvedimento del C.D. n.55 in data 15.09.2008 tali osservazioni sono state presentate al Consiglio Direttivo deputato ad esprimere il parere sulle osservazioni ai sensi dell’art.12, c.4 della L.394/91 e </w:t>
      </w:r>
      <w:proofErr w:type="spellStart"/>
      <w:r w:rsidRPr="002F0F26">
        <w:rPr>
          <w:rFonts w:cs="Calibri"/>
          <w:lang w:val="it-IT"/>
        </w:rPr>
        <w:t>smi</w:t>
      </w:r>
      <w:proofErr w:type="spellEnd"/>
      <w:r w:rsidRPr="002F0F26">
        <w:rPr>
          <w:rFonts w:cs="Calibri"/>
          <w:lang w:val="it-IT"/>
        </w:rPr>
        <w:t xml:space="preserve"> nel rispetto dello Statuto del Parco (art.14, c.2 lett. f). </w:t>
      </w:r>
    </w:p>
    <w:p w:rsidR="003B7EAB" w:rsidRPr="002F0F26" w:rsidRDefault="003B7EAB" w:rsidP="003B7EAB">
      <w:pPr>
        <w:spacing w:after="0" w:line="240" w:lineRule="auto"/>
        <w:ind w:right="-82"/>
        <w:jc w:val="both"/>
        <w:rPr>
          <w:rFonts w:cs="Calibri"/>
          <w:lang w:val="it-IT"/>
        </w:rPr>
      </w:pPr>
      <w:r w:rsidRPr="002F0F26">
        <w:rPr>
          <w:rFonts w:cs="Calibri"/>
          <w:lang w:val="it-IT"/>
        </w:rPr>
        <w:t xml:space="preserve">Con successivo provvedimento del C.D. n.35 del 20.09.2010 sono stati approvati i criteri generali per l’esame delle osservazioni. Considerato le numerose osservazioni pervenute, la necessità di effettuare lo screening per la Valutazione di Incidenza, come richiesto dal Ministero dell’Ambiente, e che i criteri per l’esame delle osservazioni sono stati definiti con provvedimento </w:t>
      </w:r>
      <w:r w:rsidRPr="0044675A">
        <w:rPr>
          <w:rFonts w:cs="Calibri"/>
          <w:lang w:val="it-IT"/>
        </w:rPr>
        <w:t>C.D. 35/2010 sopra citato, si ritiene che tale attività sarà completata presumibilmente nell’anno 2014.</w:t>
      </w:r>
      <w:r w:rsidRPr="002F0F26">
        <w:rPr>
          <w:rFonts w:cs="Calibri"/>
          <w:lang w:val="it-IT"/>
        </w:rPr>
        <w:t xml:space="preserve">  </w:t>
      </w:r>
    </w:p>
    <w:p w:rsidR="003B7EAB" w:rsidRPr="002F0F26" w:rsidRDefault="003B7EAB" w:rsidP="003B7EAB">
      <w:pPr>
        <w:spacing w:after="0" w:line="240" w:lineRule="auto"/>
        <w:ind w:right="-82"/>
        <w:jc w:val="both"/>
        <w:rPr>
          <w:rFonts w:cs="Calibri"/>
          <w:lang w:val="it-IT"/>
        </w:rPr>
      </w:pPr>
      <w:r w:rsidRPr="002F0F26">
        <w:rPr>
          <w:rFonts w:cs="Calibri"/>
          <w:lang w:val="it-IT"/>
        </w:rPr>
        <w:t xml:space="preserve">Con DCD 38 del 20.12.2011 si approvava il </w:t>
      </w:r>
      <w:r w:rsidRPr="002F0F26">
        <w:rPr>
          <w:rFonts w:cs="Calibri"/>
          <w:i/>
          <w:lang w:val="it-IT"/>
        </w:rPr>
        <w:t xml:space="preserve">“Parere sulle osservazioni presentate al Piano per il Parco da parte del Comune di Norcia e riguardanti la modifica delle zone D _ di promozione ai sensi dell’art.12, comma </w:t>
      </w:r>
      <w:r w:rsidRPr="002F0F26">
        <w:rPr>
          <w:rFonts w:cs="Calibri"/>
          <w:i/>
          <w:lang w:val="it-IT"/>
        </w:rPr>
        <w:lastRenderedPageBreak/>
        <w:t>4 della Legge 06/12/1991 n.394”</w:t>
      </w:r>
      <w:r w:rsidRPr="002F0F26">
        <w:rPr>
          <w:rFonts w:cs="Calibri"/>
          <w:lang w:val="it-IT"/>
        </w:rPr>
        <w:t xml:space="preserve">. Tale parere pur riguardando una sola osservazione, affrontava di fatto un tema di carattere generale, ricorrente e delicato, oggetto di molteplici osservazioni da parte di privati e Amministrazioni Comunali in quasi tutta l’area del Parco, ossia la modifica e l’ampliamento delle zone D previste dal PP. </w:t>
      </w:r>
    </w:p>
    <w:p w:rsidR="003B7EAB" w:rsidRPr="002F0F26" w:rsidRDefault="003B7EAB" w:rsidP="003B7EAB">
      <w:pPr>
        <w:tabs>
          <w:tab w:val="left" w:pos="142"/>
        </w:tabs>
        <w:spacing w:after="0" w:line="240" w:lineRule="auto"/>
        <w:jc w:val="both"/>
        <w:rPr>
          <w:rFonts w:cs="Calibri"/>
          <w:lang w:val="it-IT"/>
        </w:rPr>
      </w:pPr>
      <w:r w:rsidRPr="002F0F26">
        <w:rPr>
          <w:rFonts w:cs="Calibri"/>
          <w:lang w:val="it-IT"/>
        </w:rPr>
        <w:t>Con Decreto del Direttore n.425 del 09.08.2012 venivano approvare le risultanze dalla Conferenza dei Servizi del 12.06.2012, alla quale erano invitate le Regioni Marche ed Umbria, inerente il procedimento volto a verificare quali erano le condizioni per ottenere, i necessari atti di consenso e di condivisione in merito alle osservazioni presentate al Piano per il Parco. In sostanza tale conferenza concordava:</w:t>
      </w:r>
    </w:p>
    <w:p w:rsidR="003B7EAB" w:rsidRPr="002F0F26" w:rsidRDefault="003B7EAB" w:rsidP="003B7EAB">
      <w:pPr>
        <w:pStyle w:val="Paragrafoelenco"/>
        <w:numPr>
          <w:ilvl w:val="0"/>
          <w:numId w:val="25"/>
        </w:numPr>
        <w:jc w:val="both"/>
        <w:rPr>
          <w:rFonts w:ascii="Calibri" w:hAnsi="Calibri" w:cs="Calibri"/>
          <w:lang w:eastAsia="en-US" w:bidi="en-US"/>
        </w:rPr>
      </w:pPr>
      <w:r w:rsidRPr="002F0F26">
        <w:rPr>
          <w:rFonts w:ascii="Calibri" w:hAnsi="Calibri" w:cs="Calibri"/>
          <w:lang w:eastAsia="en-US" w:bidi="en-US"/>
        </w:rPr>
        <w:t>sui criteri contenuti nel “Parere sulle osservazioni presentate al Piano per il Parco da parte del Comune di Norcia e riguardanti la modifica delle zone D _ di promozione ai sensi dell’art.12, comma 4 della Legge 06/12/1991 n.394”, approvato con DCD 38/11, ritenendo di fatto che tali criteri siano estensibili a tutte le osservazioni presentate al Piano per il Parco e riguardanti la modifica della zona D di promozione.</w:t>
      </w:r>
    </w:p>
    <w:p w:rsidR="003B7EAB" w:rsidRPr="002F0F26" w:rsidRDefault="003B7EAB" w:rsidP="003B7EAB">
      <w:pPr>
        <w:pStyle w:val="Paragrafoelenco"/>
        <w:numPr>
          <w:ilvl w:val="0"/>
          <w:numId w:val="25"/>
        </w:numPr>
        <w:jc w:val="both"/>
        <w:rPr>
          <w:rFonts w:ascii="Calibri" w:hAnsi="Calibri" w:cs="Calibri"/>
          <w:lang w:eastAsia="en-US" w:bidi="en-US"/>
        </w:rPr>
      </w:pPr>
      <w:r w:rsidRPr="002F0F26">
        <w:rPr>
          <w:rFonts w:ascii="Calibri" w:hAnsi="Calibri" w:cs="Calibri"/>
          <w:lang w:eastAsia="en-US" w:bidi="en-US"/>
        </w:rPr>
        <w:t>sui criteri generali per l’esame delle osservazioni riportati nel documento “Principi per la valutazione delle osservazioni al Piano per il Parco e per l’espressione del relativo parere” approvato con DCD 35/10 ritenendo di fatto che tali criteri siano estensibili a tutte le osservazioni presentate al Piano per il Parco.</w:t>
      </w:r>
    </w:p>
    <w:p w:rsidR="003B7EAB" w:rsidRPr="002F0F26" w:rsidRDefault="003B7EAB" w:rsidP="003B7EAB">
      <w:pPr>
        <w:pStyle w:val="Paragrafoelenco"/>
        <w:numPr>
          <w:ilvl w:val="0"/>
          <w:numId w:val="25"/>
        </w:numPr>
        <w:tabs>
          <w:tab w:val="left" w:pos="142"/>
        </w:tabs>
        <w:jc w:val="both"/>
        <w:rPr>
          <w:rFonts w:ascii="Calibri" w:hAnsi="Calibri" w:cs="Calibri"/>
          <w:lang w:eastAsia="en-US" w:bidi="en-US"/>
        </w:rPr>
      </w:pPr>
      <w:r w:rsidRPr="002F0F26">
        <w:rPr>
          <w:rFonts w:ascii="Calibri" w:hAnsi="Calibri" w:cs="Calibri"/>
          <w:lang w:eastAsia="en-US" w:bidi="en-US"/>
        </w:rPr>
        <w:t xml:space="preserve">In merito alle determinazioni circa le osservazioni al Piano per il Parco riguardanti le zona “C – di protezione” definendo gli indirizzi per l’individuazione i nuclei rurali o nuclei sparsi nel territorio agricolo con le relative aree contermini e la contestuale rivisitazione delle NTA del PP in coerenza con quanto previsto dall’art. 12, c.2 </w:t>
      </w:r>
      <w:proofErr w:type="spellStart"/>
      <w:r w:rsidRPr="002F0F26">
        <w:rPr>
          <w:rFonts w:ascii="Calibri" w:hAnsi="Calibri" w:cs="Calibri"/>
          <w:lang w:eastAsia="en-US" w:bidi="en-US"/>
        </w:rPr>
        <w:t>lett.c</w:t>
      </w:r>
      <w:proofErr w:type="spellEnd"/>
      <w:r w:rsidRPr="002F0F26">
        <w:rPr>
          <w:rFonts w:ascii="Calibri" w:hAnsi="Calibri" w:cs="Calibri"/>
          <w:lang w:eastAsia="en-US" w:bidi="en-US"/>
        </w:rPr>
        <w:t xml:space="preserve"> della Legge 394/91 e </w:t>
      </w:r>
      <w:proofErr w:type="spellStart"/>
      <w:r w:rsidRPr="002F0F26">
        <w:rPr>
          <w:rFonts w:ascii="Calibri" w:hAnsi="Calibri" w:cs="Calibri"/>
          <w:lang w:eastAsia="en-US" w:bidi="en-US"/>
        </w:rPr>
        <w:t>smi</w:t>
      </w:r>
      <w:proofErr w:type="spellEnd"/>
      <w:r w:rsidRPr="002F0F26">
        <w:rPr>
          <w:rFonts w:ascii="Calibri" w:hAnsi="Calibri" w:cs="Calibri"/>
          <w:lang w:eastAsia="en-US" w:bidi="en-US"/>
        </w:rPr>
        <w:t>.</w:t>
      </w:r>
    </w:p>
    <w:p w:rsidR="003B7EAB" w:rsidRPr="002F0F26" w:rsidRDefault="003B7EAB" w:rsidP="003B7EAB">
      <w:pPr>
        <w:tabs>
          <w:tab w:val="left" w:pos="142"/>
        </w:tabs>
        <w:spacing w:after="0" w:line="240" w:lineRule="auto"/>
        <w:jc w:val="both"/>
        <w:rPr>
          <w:rFonts w:cs="Calibri"/>
          <w:lang w:val="it-IT"/>
        </w:rPr>
      </w:pPr>
      <w:r w:rsidRPr="002F0F26">
        <w:rPr>
          <w:rFonts w:cs="Calibri"/>
          <w:lang w:val="it-IT"/>
        </w:rPr>
        <w:t>Con Decreto del Direttore n.178 del 10.04.2013 venivano approvare le risultanze rilevate nel verbale del gruppo tecnico del 06.02.2013, inerente la definizione dei criteri per l’individuazione dei nuclei rurali o nuclei sparsi nel territorio agricolo con le relative aree contermini a seguito della riunione del 06.02.2013.</w:t>
      </w:r>
    </w:p>
    <w:p w:rsidR="003B7EAB" w:rsidRPr="002F0F26" w:rsidRDefault="003B7EAB" w:rsidP="003B7EAB">
      <w:pPr>
        <w:spacing w:after="0" w:line="240" w:lineRule="auto"/>
        <w:jc w:val="both"/>
        <w:rPr>
          <w:rFonts w:cs="Calibri"/>
          <w:lang w:val="it-IT"/>
        </w:rPr>
      </w:pPr>
      <w:r w:rsidRPr="002F0F26">
        <w:rPr>
          <w:rFonts w:cs="Calibri"/>
          <w:lang w:val="it-IT"/>
        </w:rPr>
        <w:t>Si ricorda che:</w:t>
      </w:r>
    </w:p>
    <w:p w:rsidR="003B7EAB" w:rsidRPr="002F0F26" w:rsidRDefault="003B7EAB" w:rsidP="003B7EAB">
      <w:pPr>
        <w:numPr>
          <w:ilvl w:val="0"/>
          <w:numId w:val="24"/>
        </w:numPr>
        <w:spacing w:after="0" w:line="240" w:lineRule="auto"/>
        <w:jc w:val="both"/>
        <w:rPr>
          <w:rFonts w:cs="Calibri"/>
          <w:lang w:val="it-IT"/>
        </w:rPr>
      </w:pPr>
      <w:r w:rsidRPr="002F0F26">
        <w:rPr>
          <w:rFonts w:cs="Calibri"/>
          <w:lang w:val="it-IT"/>
        </w:rPr>
        <w:t>con deliberazione del CD n.51 del 30.10.2009, si era stabilito di sottoporre il Piano per il Parco allo screening per la valutazione di incidenza, come richiesto dal Ministero dell’ambiente;</w:t>
      </w:r>
    </w:p>
    <w:p w:rsidR="003B7EAB" w:rsidRPr="002F0F26" w:rsidRDefault="003B7EAB" w:rsidP="003B7EAB">
      <w:pPr>
        <w:numPr>
          <w:ilvl w:val="0"/>
          <w:numId w:val="24"/>
        </w:numPr>
        <w:spacing w:after="0" w:line="240" w:lineRule="auto"/>
        <w:jc w:val="both"/>
        <w:rPr>
          <w:rFonts w:cs="Calibri"/>
          <w:lang w:val="it-IT"/>
        </w:rPr>
      </w:pPr>
      <w:r w:rsidRPr="002F0F26">
        <w:rPr>
          <w:rFonts w:cs="Calibri"/>
          <w:lang w:val="it-IT"/>
        </w:rPr>
        <w:t>a ottobre 2011 si è conclusa la redazione dello studio di screening;</w:t>
      </w:r>
    </w:p>
    <w:p w:rsidR="003B7EAB" w:rsidRPr="002F0F26" w:rsidRDefault="003B7EAB" w:rsidP="003B7EAB">
      <w:pPr>
        <w:numPr>
          <w:ilvl w:val="0"/>
          <w:numId w:val="24"/>
        </w:numPr>
        <w:spacing w:after="0" w:line="240" w:lineRule="auto"/>
        <w:jc w:val="both"/>
        <w:rPr>
          <w:rFonts w:cs="Calibri"/>
          <w:lang w:val="it-IT"/>
        </w:rPr>
      </w:pPr>
      <w:r w:rsidRPr="002F0F26">
        <w:rPr>
          <w:rFonts w:cs="Calibri"/>
          <w:lang w:val="it-IT"/>
        </w:rPr>
        <w:t>successive integrazioni sono state consegnate nel 2012.</w:t>
      </w:r>
    </w:p>
    <w:p w:rsidR="003B7EAB" w:rsidRPr="002F0F26" w:rsidRDefault="003B7EAB" w:rsidP="003B7EAB">
      <w:pPr>
        <w:spacing w:after="0" w:line="240" w:lineRule="auto"/>
        <w:jc w:val="both"/>
        <w:rPr>
          <w:rFonts w:cs="Calibri"/>
          <w:lang w:val="it-IT"/>
        </w:rPr>
      </w:pPr>
      <w:r w:rsidRPr="002F0F26">
        <w:rPr>
          <w:rFonts w:cs="Calibri"/>
          <w:lang w:val="it-IT"/>
        </w:rPr>
        <w:t>Sono state istruite dai competenti uffici del Parco circa 400 sub osservazioni.</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ind w:right="-82"/>
        <w:jc w:val="both"/>
        <w:rPr>
          <w:rFonts w:cs="Calibri"/>
          <w:b/>
          <w:lang w:val="it-IT"/>
        </w:rPr>
      </w:pPr>
      <w:r w:rsidRPr="002F0F26">
        <w:rPr>
          <w:rFonts w:cs="Calibri"/>
          <w:b/>
          <w:lang w:val="it-IT"/>
        </w:rPr>
        <w:t>1.2.1.2. Screening del Piano per il parco</w:t>
      </w:r>
    </w:p>
    <w:p w:rsidR="003B7EAB" w:rsidRPr="002F0F26" w:rsidRDefault="003B7EAB" w:rsidP="003B7EAB">
      <w:pPr>
        <w:spacing w:after="0" w:line="240" w:lineRule="auto"/>
        <w:ind w:right="-82"/>
        <w:jc w:val="both"/>
        <w:rPr>
          <w:rFonts w:cs="Calibri"/>
          <w:lang w:val="it-IT"/>
        </w:rPr>
      </w:pPr>
      <w:r w:rsidRPr="002F0F26">
        <w:rPr>
          <w:rFonts w:cs="Calibri"/>
          <w:lang w:val="it-IT"/>
        </w:rPr>
        <w:t>Nel 2013 lo studio di screening del Piano per il Parco è stato sottoposto ad una prima verifica da parte del Ministero dell’Ambiente e della Tutela del Territorio e del Mare, nell’ambito della quale è emersa la necessità di effettuare alcune integrazioni, tra cui:</w:t>
      </w:r>
    </w:p>
    <w:p w:rsidR="003B7EAB" w:rsidRPr="002F0F26" w:rsidRDefault="003B7EAB" w:rsidP="003B7EAB">
      <w:pPr>
        <w:numPr>
          <w:ilvl w:val="1"/>
          <w:numId w:val="26"/>
        </w:numPr>
        <w:spacing w:after="0" w:line="240" w:lineRule="auto"/>
        <w:ind w:left="794" w:right="-57"/>
        <w:jc w:val="both"/>
        <w:rPr>
          <w:rFonts w:cs="Calibri"/>
          <w:lang w:val="it-IT"/>
        </w:rPr>
      </w:pPr>
      <w:r w:rsidRPr="002F0F26">
        <w:rPr>
          <w:rFonts w:cs="Calibri"/>
          <w:lang w:val="it-IT"/>
        </w:rPr>
        <w:t xml:space="preserve">valutazione del Piano di gestione del SIC-ZPS SIC/ZPS IT5210071 </w:t>
      </w:r>
      <w:r w:rsidRPr="002F0F26">
        <w:rPr>
          <w:rFonts w:cs="Calibri"/>
          <w:i/>
          <w:lang w:val="it-IT"/>
        </w:rPr>
        <w:t xml:space="preserve">“Monti Sibillini Versante Umbro” </w:t>
      </w:r>
      <w:r w:rsidRPr="002F0F26">
        <w:rPr>
          <w:rFonts w:cs="Calibri"/>
          <w:lang w:val="it-IT"/>
        </w:rPr>
        <w:t>approvato dalla regione Umbria con DGR 123/2013;</w:t>
      </w:r>
    </w:p>
    <w:p w:rsidR="003B7EAB" w:rsidRPr="00B47BAE" w:rsidRDefault="003B7EAB" w:rsidP="003B7EAB">
      <w:pPr>
        <w:numPr>
          <w:ilvl w:val="1"/>
          <w:numId w:val="26"/>
        </w:numPr>
        <w:spacing w:after="0" w:line="240" w:lineRule="auto"/>
        <w:ind w:left="794" w:right="-57"/>
        <w:jc w:val="both"/>
        <w:rPr>
          <w:rFonts w:cs="Calibri"/>
          <w:lang w:val="it-IT"/>
        </w:rPr>
      </w:pPr>
      <w:r w:rsidRPr="002F0F26">
        <w:rPr>
          <w:rFonts w:cs="Calibri"/>
          <w:lang w:val="it-IT"/>
        </w:rPr>
        <w:t>inserimenti di una prima bozza di misure di conservazione sito-specifiche, da integrare successivamente alla designazione del sito come ZSC.</w:t>
      </w:r>
    </w:p>
    <w:p w:rsidR="003B7EAB" w:rsidRPr="002F0F26" w:rsidRDefault="003B7EAB" w:rsidP="003B7EAB">
      <w:pPr>
        <w:spacing w:after="0" w:line="240" w:lineRule="auto"/>
        <w:ind w:right="-82"/>
        <w:jc w:val="both"/>
        <w:rPr>
          <w:rFonts w:cs="Calibri"/>
          <w:lang w:val="it-IT"/>
        </w:rPr>
      </w:pPr>
      <w:r w:rsidRPr="002F0F26">
        <w:rPr>
          <w:rFonts w:cs="Calibri"/>
          <w:lang w:val="it-IT"/>
        </w:rPr>
        <w:t>Nel 2014 sono state pertanto svolte le attività necessarie a integrare lo studio. L’aggiornamento dei formulari dei siti Natura 2000 nonché dei perimetri dei medesimi avvenuti nel 2013 e nel 2014</w:t>
      </w:r>
      <w:r>
        <w:rPr>
          <w:rFonts w:cs="Calibri"/>
          <w:lang w:val="it-IT"/>
        </w:rPr>
        <w:t xml:space="preserve"> da parte degli Enti a ciò deputati (Regioni), </w:t>
      </w:r>
      <w:r w:rsidRPr="002F0F26">
        <w:rPr>
          <w:rFonts w:cs="Calibri"/>
          <w:lang w:val="it-IT"/>
        </w:rPr>
        <w:t xml:space="preserve"> </w:t>
      </w:r>
      <w:r>
        <w:rPr>
          <w:rFonts w:cs="Calibri"/>
          <w:lang w:val="it-IT"/>
        </w:rPr>
        <w:t xml:space="preserve"> ha reso  necessario</w:t>
      </w:r>
      <w:r w:rsidRPr="002F0F26">
        <w:rPr>
          <w:rFonts w:cs="Calibri"/>
          <w:lang w:val="it-IT"/>
        </w:rPr>
        <w:t xml:space="preserve"> </w:t>
      </w:r>
      <w:r>
        <w:rPr>
          <w:rFonts w:cs="Calibri"/>
          <w:lang w:val="it-IT"/>
        </w:rPr>
        <w:t xml:space="preserve">- rallentando la conclusione della procedura - </w:t>
      </w:r>
      <w:r w:rsidRPr="002F0F26">
        <w:rPr>
          <w:rFonts w:cs="Calibri"/>
          <w:lang w:val="it-IT"/>
        </w:rPr>
        <w:t xml:space="preserve">un ulteriore aggiornamento dello studio, attività al momento in corso.  </w:t>
      </w:r>
    </w:p>
    <w:p w:rsidR="003B7EAB" w:rsidRDefault="003B7EAB" w:rsidP="003B7EAB">
      <w:pPr>
        <w:pStyle w:val="Corpotesto"/>
        <w:spacing w:after="0"/>
        <w:jc w:val="both"/>
        <w:rPr>
          <w:rFonts w:ascii="Calibri" w:hAnsi="Calibri" w:cs="Calibri"/>
          <w:b/>
          <w:sz w:val="22"/>
          <w:szCs w:val="22"/>
          <w:lang w:val="it-IT"/>
        </w:rPr>
      </w:pPr>
    </w:p>
    <w:p w:rsidR="003B7EAB" w:rsidRDefault="003B7EAB" w:rsidP="003B7EAB">
      <w:pPr>
        <w:pStyle w:val="Corpotesto"/>
        <w:spacing w:after="0"/>
        <w:jc w:val="both"/>
        <w:rPr>
          <w:rFonts w:ascii="Calibri" w:hAnsi="Calibri" w:cs="Calibri"/>
          <w:b/>
          <w:sz w:val="22"/>
          <w:szCs w:val="22"/>
          <w:lang w:val="it-IT"/>
        </w:rPr>
      </w:pPr>
    </w:p>
    <w:p w:rsidR="003B7EAB" w:rsidRPr="00D13F79" w:rsidRDefault="003B7EAB" w:rsidP="003B7EAB">
      <w:pPr>
        <w:pStyle w:val="Corpotesto"/>
        <w:spacing w:after="0"/>
        <w:jc w:val="both"/>
        <w:rPr>
          <w:rFonts w:ascii="Calibri" w:hAnsi="Calibri" w:cs="Calibri"/>
          <w:sz w:val="22"/>
          <w:szCs w:val="22"/>
          <w:lang w:val="it-IT"/>
        </w:rPr>
      </w:pPr>
    </w:p>
    <w:p w:rsidR="003B7EAB" w:rsidRDefault="003B7EAB" w:rsidP="003B7EAB">
      <w:pPr>
        <w:pStyle w:val="Corpotesto"/>
        <w:spacing w:after="0"/>
        <w:jc w:val="both"/>
        <w:rPr>
          <w:rFonts w:ascii="Calibri" w:hAnsi="Calibri" w:cs="Calibri"/>
          <w:b/>
          <w:sz w:val="22"/>
          <w:szCs w:val="22"/>
          <w:lang w:val="it-IT"/>
        </w:rPr>
      </w:pPr>
    </w:p>
    <w:p w:rsidR="003B7EAB" w:rsidRDefault="003B7EAB" w:rsidP="003B7EAB">
      <w:pPr>
        <w:pStyle w:val="Corpotesto"/>
        <w:spacing w:after="0"/>
        <w:jc w:val="both"/>
        <w:rPr>
          <w:rFonts w:ascii="Calibri" w:hAnsi="Calibri" w:cs="Calibri"/>
          <w:b/>
          <w:sz w:val="22"/>
          <w:szCs w:val="22"/>
          <w:lang w:val="it-IT"/>
        </w:rPr>
      </w:pPr>
    </w:p>
    <w:p w:rsidR="003B7EAB" w:rsidRPr="002F0F26" w:rsidRDefault="003B7EAB" w:rsidP="003B7EAB">
      <w:pPr>
        <w:pStyle w:val="Corpotesto"/>
        <w:spacing w:after="0"/>
        <w:jc w:val="both"/>
        <w:rPr>
          <w:rFonts w:ascii="Calibri" w:hAnsi="Calibri" w:cs="Calibri"/>
          <w:b/>
          <w:sz w:val="22"/>
          <w:szCs w:val="22"/>
          <w:lang w:val="it-IT"/>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659"/>
      </w:tblGrid>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lang w:val="it-IT"/>
              </w:rPr>
            </w:pPr>
            <w:r w:rsidRPr="002F0F26">
              <w:rPr>
                <w:rFonts w:cs="Calibri"/>
                <w:lang w:val="it-IT"/>
              </w:rPr>
              <w:lastRenderedPageBreak/>
              <w:t>Piano d'azione</w:t>
            </w:r>
          </w:p>
        </w:tc>
        <w:tc>
          <w:tcPr>
            <w:tcW w:w="7659"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lang w:val="it-IT"/>
              </w:rPr>
            </w:pPr>
            <w:r w:rsidRPr="002F0F26">
              <w:rPr>
                <w:rFonts w:cs="Calibri"/>
                <w:lang w:val="it-IT"/>
              </w:rPr>
              <w:t xml:space="preserve">1.2.2 Verifica della compatibilità normativa di opere e/o interventi </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659"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 xml:space="preserve"> Controllo e valutazione di compatibilità ambientale di piani, opere e attività (azioni: nulla osta, pareri, autorizzazioni, condoni edilizi, …) </w:t>
            </w:r>
          </w:p>
        </w:tc>
      </w:tr>
    </w:tbl>
    <w:p w:rsidR="003B7EAB" w:rsidRPr="002F0F26" w:rsidRDefault="003B7EAB" w:rsidP="003B7EAB">
      <w:pPr>
        <w:spacing w:after="0" w:line="240" w:lineRule="auto"/>
        <w:ind w:right="-82"/>
        <w:rPr>
          <w:rFonts w:cs="Calibri"/>
          <w:b/>
          <w:lang w:val="it-IT"/>
        </w:rPr>
      </w:pPr>
      <w:r w:rsidRPr="002F0F26">
        <w:rPr>
          <w:rFonts w:cs="Calibri"/>
          <w:b/>
          <w:lang w:val="it-IT"/>
        </w:rPr>
        <w:t>1.2.2.1. Nulla osta, Valutazioni di incidenza Ambientale, V.I.A., V.A.S., condoni edilizi, Autorizzazioni Paesaggistiche, Autorizzazioni</w:t>
      </w:r>
    </w:p>
    <w:p w:rsidR="003B7EAB" w:rsidRPr="002F0F26" w:rsidRDefault="003B7EAB" w:rsidP="003B7EAB">
      <w:pPr>
        <w:pStyle w:val="Corpotesto"/>
        <w:spacing w:after="0"/>
        <w:jc w:val="both"/>
        <w:rPr>
          <w:rFonts w:ascii="Calibri" w:hAnsi="Calibri" w:cs="Calibri"/>
          <w:b/>
          <w:sz w:val="22"/>
          <w:szCs w:val="22"/>
          <w:lang w:val="it-IT"/>
        </w:rPr>
      </w:pPr>
    </w:p>
    <w:p w:rsidR="003B7EAB" w:rsidRPr="002F0F26" w:rsidRDefault="003B7EAB" w:rsidP="003B7EAB">
      <w:pPr>
        <w:pStyle w:val="Corpotesto"/>
        <w:spacing w:after="0"/>
        <w:jc w:val="both"/>
        <w:rPr>
          <w:rFonts w:ascii="Calibri" w:hAnsi="Calibri" w:cs="Calibri"/>
          <w:sz w:val="22"/>
          <w:szCs w:val="22"/>
          <w:lang w:val="it-IT"/>
        </w:rPr>
      </w:pPr>
      <w:r w:rsidRPr="002F0F26">
        <w:rPr>
          <w:rFonts w:ascii="Calibri" w:hAnsi="Calibri" w:cs="Calibri"/>
          <w:b/>
          <w:sz w:val="22"/>
          <w:szCs w:val="22"/>
          <w:lang w:val="it-IT"/>
        </w:rPr>
        <w:t xml:space="preserve">a. </w:t>
      </w:r>
      <w:r w:rsidRPr="002F0F26">
        <w:rPr>
          <w:rFonts w:ascii="Calibri" w:hAnsi="Calibri" w:cs="Calibri"/>
          <w:b/>
          <w:sz w:val="22"/>
          <w:szCs w:val="22"/>
        </w:rPr>
        <w:t>Nulla Osta</w:t>
      </w:r>
      <w:r w:rsidRPr="002F0F26">
        <w:rPr>
          <w:rFonts w:ascii="Calibri" w:hAnsi="Calibri" w:cs="Calibri"/>
          <w:b/>
          <w:sz w:val="22"/>
          <w:szCs w:val="22"/>
          <w:lang w:val="it-IT"/>
        </w:rPr>
        <w:t xml:space="preserve">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843"/>
        <w:gridCol w:w="1757"/>
        <w:gridCol w:w="4680"/>
        <w:gridCol w:w="1260"/>
      </w:tblGrid>
      <w:tr w:rsidR="003B7EAB" w:rsidRPr="002F0F26" w:rsidTr="00F64E07">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Richiesti</w:t>
            </w:r>
          </w:p>
        </w:tc>
        <w:tc>
          <w:tcPr>
            <w:tcW w:w="17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Rilasciati</w:t>
            </w:r>
          </w:p>
        </w:tc>
        <w:tc>
          <w:tcPr>
            <w:tcW w:w="46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Rilasciati in sede di conferenza di servizi</w:t>
            </w: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Respinti</w:t>
            </w:r>
          </w:p>
        </w:tc>
      </w:tr>
      <w:tr w:rsidR="003B7EAB" w:rsidRPr="002F0F26" w:rsidTr="00F64E07">
        <w:tc>
          <w:tcPr>
            <w:tcW w:w="1843" w:type="dxa"/>
            <w:tcBorders>
              <w:top w:val="single" w:sz="4" w:space="0" w:color="auto"/>
              <w:left w:val="single" w:sz="4" w:space="0" w:color="auto"/>
              <w:bottom w:val="single" w:sz="4" w:space="0" w:color="auto"/>
              <w:right w:val="single" w:sz="4" w:space="0" w:color="auto"/>
            </w:tcBorders>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200</w:t>
            </w:r>
          </w:p>
        </w:tc>
        <w:tc>
          <w:tcPr>
            <w:tcW w:w="1757" w:type="dxa"/>
            <w:tcBorders>
              <w:top w:val="single" w:sz="4" w:space="0" w:color="auto"/>
              <w:left w:val="single" w:sz="4" w:space="0" w:color="auto"/>
              <w:bottom w:val="single" w:sz="4" w:space="0" w:color="auto"/>
              <w:right w:val="single" w:sz="4" w:space="0" w:color="auto"/>
            </w:tcBorders>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105</w:t>
            </w:r>
          </w:p>
        </w:tc>
        <w:tc>
          <w:tcPr>
            <w:tcW w:w="4680" w:type="dxa"/>
            <w:tcBorders>
              <w:top w:val="single" w:sz="4" w:space="0" w:color="auto"/>
              <w:left w:val="single" w:sz="4" w:space="0" w:color="auto"/>
              <w:bottom w:val="single" w:sz="4" w:space="0" w:color="auto"/>
              <w:right w:val="single" w:sz="4" w:space="0" w:color="auto"/>
            </w:tcBorders>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3</w:t>
            </w:r>
          </w:p>
        </w:tc>
      </w:tr>
    </w:tbl>
    <w:p w:rsidR="003B7EAB" w:rsidRPr="002F0F26" w:rsidRDefault="003B7EAB" w:rsidP="003B7EAB">
      <w:pPr>
        <w:pStyle w:val="Corpotesto"/>
        <w:spacing w:after="0"/>
        <w:jc w:val="both"/>
        <w:rPr>
          <w:rFonts w:ascii="Calibri" w:hAnsi="Calibri" w:cs="Calibri"/>
          <w:sz w:val="22"/>
          <w:szCs w:val="22"/>
          <w:lang w:val="it-IT"/>
        </w:rPr>
      </w:pPr>
      <w:r w:rsidRPr="002F0F26">
        <w:rPr>
          <w:rFonts w:ascii="Calibri" w:hAnsi="Calibri" w:cs="Calibri"/>
          <w:b/>
          <w:bCs/>
          <w:sz w:val="22"/>
          <w:szCs w:val="22"/>
          <w:lang w:val="it-IT"/>
        </w:rPr>
        <w:t xml:space="preserve">b. Condoni </w:t>
      </w:r>
    </w:p>
    <w:p w:rsidR="003B7EAB" w:rsidRPr="002F0F26" w:rsidRDefault="003B7EAB" w:rsidP="003B7EAB">
      <w:pPr>
        <w:spacing w:after="0" w:line="240" w:lineRule="auto"/>
        <w:jc w:val="both"/>
        <w:rPr>
          <w:rFonts w:cs="Calibri"/>
          <w:lang w:val="it-IT"/>
        </w:rPr>
      </w:pPr>
      <w:r w:rsidRPr="002F0F26">
        <w:rPr>
          <w:rFonts w:cs="Calibri"/>
          <w:lang w:val="it-IT"/>
        </w:rPr>
        <w:t xml:space="preserve">I condoni di tipo edilizio comprendono i pareri espressi ai sensi dell’art.32 della Legge 28.02.1985 n.47 che dispone, tra l’altro, che </w:t>
      </w:r>
      <w:r w:rsidRPr="002F0F26">
        <w:rPr>
          <w:rFonts w:cs="Calibri"/>
          <w:i/>
          <w:iCs/>
          <w:lang w:val="it-IT"/>
        </w:rPr>
        <w:t>“il rilascio della concessione edilizia o dell'autorizzazione in sanatoria per opere eseguite su immobili soggetti alla L. 1° giugno 1939, n. 1089, L. 29 giugno 1939, n. 1497, ed al D.L. 27 giugno 1985, n. 312, convertito, con modificazioni, dalla legge 8 agosto 1985, n. 431, nonché in relazione a vincoli imposti da leggi statali e regionali e dagli strumenti urbanistici, a tutela di interessi idrogeologici e delle falde idriche nonché dei parchi e delle aree protette nazionali e regionali qualora istituiti prima dell'abuso, è subordinato al parere favorevole delle amministrazioni preposte alla tutela del vincolo stesso.”</w:t>
      </w:r>
      <w:r w:rsidRPr="002F0F26">
        <w:rPr>
          <w:rFonts w:cs="Calibri"/>
          <w:lang w:val="it-IT"/>
        </w:rPr>
        <w:t xml:space="preserve"> </w:t>
      </w:r>
    </w:p>
    <w:p w:rsidR="003B7EAB" w:rsidRPr="002F0F26" w:rsidRDefault="003B7EAB" w:rsidP="003B7EAB">
      <w:pPr>
        <w:spacing w:after="0" w:line="240" w:lineRule="auto"/>
        <w:jc w:val="both"/>
        <w:rPr>
          <w:rFonts w:cs="Calibri"/>
          <w:lang w:val="it-IT"/>
        </w:rPr>
      </w:pPr>
      <w:r w:rsidRPr="002F0F26">
        <w:rPr>
          <w:rFonts w:cs="Calibri"/>
          <w:lang w:val="it-IT"/>
        </w:rPr>
        <w:t xml:space="preserve">Nell’anno 2014le pratiche pervenute sono state n.  41  ed  i provvedimenti emessi risultano essere: n. 38    </w:t>
      </w:r>
    </w:p>
    <w:tbl>
      <w:tblPr>
        <w:tblW w:w="0" w:type="auto"/>
        <w:tblInd w:w="108" w:type="dxa"/>
        <w:tblCellMar>
          <w:left w:w="0" w:type="dxa"/>
          <w:right w:w="0" w:type="dxa"/>
        </w:tblCellMar>
        <w:tblLook w:val="04A0" w:firstRow="1" w:lastRow="0" w:firstColumn="1" w:lastColumn="0" w:noHBand="0" w:noVBand="1"/>
      </w:tblPr>
      <w:tblGrid>
        <w:gridCol w:w="3459"/>
        <w:gridCol w:w="3476"/>
        <w:gridCol w:w="2811"/>
      </w:tblGrid>
      <w:tr w:rsidR="003B7EAB" w:rsidRPr="0006693F" w:rsidTr="00F64E07">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lang w:val="it-IT"/>
              </w:rPr>
            </w:pP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lang w:val="it-IT"/>
              </w:rPr>
            </w:pPr>
          </w:p>
        </w:tc>
        <w:tc>
          <w:tcPr>
            <w:tcW w:w="2811" w:type="dxa"/>
            <w:tcBorders>
              <w:top w:val="nil"/>
              <w:left w:val="nil"/>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lang w:val="it-IT"/>
              </w:rPr>
            </w:pPr>
          </w:p>
        </w:tc>
      </w:tr>
      <w:tr w:rsidR="003B7EAB" w:rsidRPr="002F0F26" w:rsidTr="00F64E07">
        <w:tc>
          <w:tcPr>
            <w:tcW w:w="345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lang w:val="it-IT"/>
              </w:rPr>
            </w:pPr>
            <w:r w:rsidRPr="002F0F26">
              <w:rPr>
                <w:rFonts w:cs="Calibri"/>
                <w:b/>
                <w:bCs/>
                <w:lang w:val="it-IT"/>
              </w:rPr>
              <w:t>Pratiche di Condono pervenute-  Ex art. 32 L.47/85</w:t>
            </w:r>
          </w:p>
        </w:tc>
        <w:tc>
          <w:tcPr>
            <w:tcW w:w="347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lang w:val="it-IT"/>
              </w:rPr>
            </w:pPr>
            <w:r w:rsidRPr="002F0F26">
              <w:rPr>
                <w:rFonts w:cs="Calibri"/>
                <w:b/>
                <w:bCs/>
                <w:lang w:val="it-IT"/>
              </w:rPr>
              <w:t>Provvedimenti emessi  a seguito istruttoria</w:t>
            </w:r>
          </w:p>
        </w:tc>
        <w:tc>
          <w:tcPr>
            <w:tcW w:w="2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rPr>
            </w:pPr>
            <w:proofErr w:type="spellStart"/>
            <w:r w:rsidRPr="002F0F26">
              <w:rPr>
                <w:rFonts w:cs="Calibri"/>
                <w:b/>
                <w:bCs/>
              </w:rPr>
              <w:t>Provvedimenti</w:t>
            </w:r>
            <w:proofErr w:type="spellEnd"/>
            <w:r w:rsidRPr="002F0F26">
              <w:rPr>
                <w:rFonts w:cs="Calibri"/>
                <w:b/>
                <w:bCs/>
              </w:rPr>
              <w:t xml:space="preserve"> di </w:t>
            </w:r>
            <w:proofErr w:type="spellStart"/>
            <w:r w:rsidRPr="002F0F26">
              <w:rPr>
                <w:rFonts w:cs="Calibri"/>
                <w:b/>
                <w:bCs/>
              </w:rPr>
              <w:t>diniego</w:t>
            </w:r>
            <w:proofErr w:type="spellEnd"/>
          </w:p>
        </w:tc>
      </w:tr>
      <w:tr w:rsidR="003B7EAB" w:rsidRPr="002F0F26" w:rsidTr="00F64E07">
        <w:trPr>
          <w:trHeight w:val="386"/>
        </w:trPr>
        <w:tc>
          <w:tcPr>
            <w:tcW w:w="3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rPr>
            </w:pPr>
            <w:r w:rsidRPr="002F0F26">
              <w:rPr>
                <w:rFonts w:eastAsia="Calibri" w:cs="Calibri"/>
              </w:rPr>
              <w:t>41</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rPr>
            </w:pPr>
            <w:r w:rsidRPr="002F0F26">
              <w:rPr>
                <w:rFonts w:eastAsia="Calibri" w:cs="Calibri"/>
              </w:rPr>
              <w:t>38</w:t>
            </w:r>
          </w:p>
        </w:tc>
        <w:tc>
          <w:tcPr>
            <w:tcW w:w="2811" w:type="dxa"/>
            <w:tcBorders>
              <w:top w:val="nil"/>
              <w:left w:val="nil"/>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rPr>
            </w:pPr>
            <w:r w:rsidRPr="002F0F26">
              <w:rPr>
                <w:rFonts w:eastAsia="Calibri" w:cs="Calibri"/>
              </w:rPr>
              <w:t>0</w:t>
            </w:r>
          </w:p>
        </w:tc>
      </w:tr>
    </w:tbl>
    <w:p w:rsidR="003B7EAB" w:rsidRPr="002F0F26" w:rsidRDefault="003B7EAB" w:rsidP="003B7EAB">
      <w:pPr>
        <w:pStyle w:val="Corpotesto"/>
        <w:spacing w:after="0"/>
        <w:jc w:val="both"/>
        <w:rPr>
          <w:rFonts w:ascii="Calibri" w:hAnsi="Calibri" w:cs="Calibri"/>
          <w:sz w:val="22"/>
          <w:szCs w:val="22"/>
          <w:lang w:val="it-IT"/>
        </w:rPr>
      </w:pPr>
      <w:r w:rsidRPr="002F0F26">
        <w:rPr>
          <w:rFonts w:ascii="Calibri" w:hAnsi="Calibri" w:cs="Calibri"/>
          <w:b/>
          <w:sz w:val="22"/>
          <w:szCs w:val="22"/>
          <w:lang w:val="it-IT"/>
        </w:rPr>
        <w:t xml:space="preserve">c. </w:t>
      </w:r>
      <w:r w:rsidRPr="00C81380">
        <w:rPr>
          <w:rFonts w:ascii="Calibri" w:hAnsi="Calibri" w:cs="Calibri"/>
          <w:b/>
          <w:sz w:val="22"/>
          <w:szCs w:val="22"/>
          <w:lang w:val="it-IT"/>
        </w:rPr>
        <w:t>Autorizzazioni sportive e turistico – ricreativ</w:t>
      </w:r>
      <w:r w:rsidRPr="002F0F26">
        <w:rPr>
          <w:rFonts w:ascii="Calibri" w:hAnsi="Calibri" w:cs="Calibri"/>
          <w:b/>
          <w:sz w:val="22"/>
          <w:szCs w:val="22"/>
          <w:lang w:val="it-IT"/>
        </w:rPr>
        <w:t>e</w:t>
      </w:r>
    </w:p>
    <w:p w:rsidR="003B7EAB" w:rsidRPr="002F0F26" w:rsidRDefault="003B7EAB" w:rsidP="003B7EAB">
      <w:pPr>
        <w:spacing w:after="0" w:line="240" w:lineRule="auto"/>
        <w:jc w:val="both"/>
        <w:rPr>
          <w:rFonts w:cs="Calibri"/>
          <w:lang w:val="it-IT"/>
        </w:rPr>
      </w:pPr>
      <w:r w:rsidRPr="002F0F26">
        <w:rPr>
          <w:rFonts w:cs="Calibri"/>
          <w:lang w:val="it-IT"/>
        </w:rPr>
        <w:t xml:space="preserve">Nel 2014, ai sensi del disciplinare approvato con DCS 34  del 28/06/2007 e </w:t>
      </w:r>
      <w:proofErr w:type="spellStart"/>
      <w:r w:rsidRPr="002F0F26">
        <w:rPr>
          <w:rFonts w:cs="Calibri"/>
          <w:lang w:val="it-IT"/>
        </w:rPr>
        <w:t>s.m.i</w:t>
      </w:r>
      <w:proofErr w:type="spellEnd"/>
      <w:r w:rsidRPr="002F0F26">
        <w:rPr>
          <w:rFonts w:cs="Calibri"/>
          <w:lang w:val="it-IT"/>
        </w:rPr>
        <w:t>, sono state concesse autorizzazioni per attività sportive e turistico ricreative, secondo il seguente schema:</w:t>
      </w:r>
    </w:p>
    <w:tbl>
      <w:tblPr>
        <w:tblW w:w="9781"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268"/>
        <w:gridCol w:w="2835"/>
        <w:gridCol w:w="2835"/>
      </w:tblGrid>
      <w:tr w:rsidR="003B7EAB" w:rsidRPr="002F0F26" w:rsidTr="00F64E07">
        <w:tc>
          <w:tcPr>
            <w:tcW w:w="1843" w:type="dxa"/>
            <w:tcBorders>
              <w:top w:val="single" w:sz="4" w:space="0" w:color="auto"/>
              <w:left w:val="single" w:sz="4" w:space="0" w:color="auto"/>
              <w:bottom w:val="single" w:sz="4" w:space="0" w:color="auto"/>
              <w:right w:val="single" w:sz="4" w:space="0" w:color="auto"/>
            </w:tcBorders>
            <w:shd w:val="clear" w:color="auto" w:fill="C0C0C0"/>
            <w:vAlign w:val="center"/>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Richieste</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 xml:space="preserve">Autorizzazioni </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 xml:space="preserve">Ok senza autorizzazione </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Dinieghi</w:t>
            </w:r>
          </w:p>
        </w:tc>
      </w:tr>
      <w:tr w:rsidR="003B7EAB" w:rsidRPr="002F0F26" w:rsidTr="00F64E07">
        <w:tc>
          <w:tcPr>
            <w:tcW w:w="1843" w:type="dxa"/>
            <w:tcBorders>
              <w:top w:val="single" w:sz="4" w:space="0" w:color="auto"/>
              <w:left w:val="single" w:sz="4" w:space="0" w:color="auto"/>
              <w:bottom w:val="single" w:sz="4" w:space="0" w:color="auto"/>
              <w:right w:val="single" w:sz="4" w:space="0" w:color="auto"/>
            </w:tcBorders>
            <w:vAlign w:val="center"/>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49</w:t>
            </w:r>
          </w:p>
        </w:tc>
        <w:tc>
          <w:tcPr>
            <w:tcW w:w="2268" w:type="dxa"/>
            <w:tcBorders>
              <w:top w:val="single" w:sz="4" w:space="0" w:color="auto"/>
              <w:left w:val="single" w:sz="4" w:space="0" w:color="auto"/>
              <w:bottom w:val="single" w:sz="4" w:space="0" w:color="auto"/>
              <w:right w:val="single" w:sz="4" w:space="0" w:color="auto"/>
            </w:tcBorders>
            <w:vAlign w:val="center"/>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14</w:t>
            </w:r>
          </w:p>
        </w:tc>
        <w:tc>
          <w:tcPr>
            <w:tcW w:w="2835"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34</w:t>
            </w:r>
          </w:p>
        </w:tc>
        <w:tc>
          <w:tcPr>
            <w:tcW w:w="2835" w:type="dxa"/>
            <w:tcBorders>
              <w:top w:val="single" w:sz="4" w:space="0" w:color="auto"/>
              <w:left w:val="single" w:sz="4" w:space="0" w:color="auto"/>
              <w:bottom w:val="single" w:sz="4" w:space="0" w:color="auto"/>
              <w:right w:val="single" w:sz="4" w:space="0" w:color="auto"/>
            </w:tcBorders>
            <w:vAlign w:val="center"/>
          </w:tcPr>
          <w:p w:rsidR="003B7EAB" w:rsidRPr="002F0F26" w:rsidRDefault="003B7EAB" w:rsidP="00F64E07">
            <w:pPr>
              <w:pStyle w:val="BaseIndice"/>
              <w:spacing w:line="240" w:lineRule="auto"/>
              <w:ind w:left="0"/>
              <w:jc w:val="center"/>
              <w:rPr>
                <w:rFonts w:ascii="Calibri" w:hAnsi="Calibri" w:cs="Calibri"/>
                <w:b/>
                <w:sz w:val="22"/>
                <w:szCs w:val="22"/>
              </w:rPr>
            </w:pPr>
            <w:r w:rsidRPr="002F0F26">
              <w:rPr>
                <w:rFonts w:ascii="Calibri" w:hAnsi="Calibri" w:cs="Calibri"/>
                <w:b/>
                <w:sz w:val="22"/>
                <w:szCs w:val="22"/>
              </w:rPr>
              <w:t>1</w:t>
            </w:r>
          </w:p>
        </w:tc>
      </w:tr>
    </w:tbl>
    <w:p w:rsidR="003B7EAB" w:rsidRPr="002F0F26" w:rsidRDefault="003B7EAB" w:rsidP="003B7EAB">
      <w:pPr>
        <w:spacing w:after="0" w:line="240" w:lineRule="auto"/>
        <w:jc w:val="center"/>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712"/>
        <w:gridCol w:w="1265"/>
        <w:gridCol w:w="2356"/>
        <w:gridCol w:w="1265"/>
        <w:gridCol w:w="1676"/>
      </w:tblGrid>
      <w:tr w:rsidR="003B7EAB" w:rsidRPr="002F0F26" w:rsidTr="00F64E07">
        <w:tc>
          <w:tcPr>
            <w:tcW w:w="3261" w:type="dxa"/>
            <w:gridSpan w:val="2"/>
            <w:shd w:val="clear" w:color="auto" w:fill="A6A6A6"/>
            <w:vAlign w:val="center"/>
          </w:tcPr>
          <w:p w:rsidR="003B7EAB" w:rsidRPr="002F0F26" w:rsidRDefault="003B7EAB" w:rsidP="00F64E07">
            <w:pPr>
              <w:spacing w:after="0" w:line="240" w:lineRule="auto"/>
              <w:jc w:val="center"/>
              <w:rPr>
                <w:rFonts w:cs="Calibri"/>
                <w:b/>
              </w:rPr>
            </w:pPr>
            <w:proofErr w:type="spellStart"/>
            <w:r w:rsidRPr="002F0F26">
              <w:rPr>
                <w:rFonts w:cs="Calibri"/>
                <w:b/>
              </w:rPr>
              <w:t>Sorvolo</w:t>
            </w:r>
            <w:proofErr w:type="spellEnd"/>
            <w:r w:rsidRPr="002F0F26">
              <w:rPr>
                <w:rFonts w:cs="Calibri"/>
                <w:b/>
              </w:rPr>
              <w:t xml:space="preserve"> </w:t>
            </w:r>
            <w:proofErr w:type="spellStart"/>
            <w:r w:rsidRPr="002F0F26">
              <w:rPr>
                <w:rFonts w:cs="Calibri"/>
                <w:b/>
              </w:rPr>
              <w:t>Aereo</w:t>
            </w:r>
            <w:proofErr w:type="spellEnd"/>
          </w:p>
        </w:tc>
        <w:tc>
          <w:tcPr>
            <w:tcW w:w="3487" w:type="dxa"/>
            <w:gridSpan w:val="2"/>
            <w:shd w:val="clear" w:color="auto" w:fill="A6A6A6"/>
            <w:vAlign w:val="center"/>
          </w:tcPr>
          <w:p w:rsidR="003B7EAB" w:rsidRPr="002F0F26" w:rsidRDefault="003B7EAB" w:rsidP="00F64E07">
            <w:pPr>
              <w:spacing w:after="0" w:line="240" w:lineRule="auto"/>
              <w:rPr>
                <w:rFonts w:cs="Calibri"/>
                <w:b/>
                <w:lang w:val="it-IT"/>
              </w:rPr>
            </w:pPr>
            <w:r w:rsidRPr="002F0F26">
              <w:rPr>
                <w:rFonts w:cs="Calibri"/>
                <w:b/>
                <w:lang w:val="it-IT"/>
              </w:rPr>
              <w:t xml:space="preserve">Aut. pubblicitarie e altro </w:t>
            </w:r>
          </w:p>
        </w:tc>
        <w:tc>
          <w:tcPr>
            <w:tcW w:w="2998" w:type="dxa"/>
            <w:gridSpan w:val="2"/>
            <w:shd w:val="clear" w:color="auto" w:fill="A6A6A6"/>
            <w:vAlign w:val="center"/>
          </w:tcPr>
          <w:p w:rsidR="003B7EAB" w:rsidRPr="002F0F26" w:rsidRDefault="003B7EAB" w:rsidP="00F64E07">
            <w:pPr>
              <w:spacing w:after="0" w:line="240" w:lineRule="auto"/>
              <w:rPr>
                <w:rFonts w:cs="Calibri"/>
                <w:b/>
                <w:lang w:val="it-IT"/>
              </w:rPr>
            </w:pPr>
            <w:r w:rsidRPr="002F0F26">
              <w:rPr>
                <w:rFonts w:cs="Calibri"/>
                <w:b/>
                <w:lang w:val="it-IT"/>
              </w:rPr>
              <w:t xml:space="preserve">Ricerca Scientifica e </w:t>
            </w:r>
          </w:p>
        </w:tc>
      </w:tr>
      <w:tr w:rsidR="003B7EAB" w:rsidRPr="002F0F26" w:rsidTr="00F64E07">
        <w:trPr>
          <w:trHeight w:val="325"/>
        </w:trPr>
        <w:tc>
          <w:tcPr>
            <w:tcW w:w="1489"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Autorizzate</w:t>
            </w:r>
          </w:p>
        </w:tc>
        <w:tc>
          <w:tcPr>
            <w:tcW w:w="1772"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Respinte</w:t>
            </w:r>
          </w:p>
        </w:tc>
        <w:tc>
          <w:tcPr>
            <w:tcW w:w="1016"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Autorizzate</w:t>
            </w:r>
          </w:p>
        </w:tc>
        <w:tc>
          <w:tcPr>
            <w:tcW w:w="2471"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Respinte</w:t>
            </w:r>
          </w:p>
        </w:tc>
        <w:tc>
          <w:tcPr>
            <w:tcW w:w="1265"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Autorizzate</w:t>
            </w:r>
          </w:p>
        </w:tc>
        <w:tc>
          <w:tcPr>
            <w:tcW w:w="1733"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Respinte</w:t>
            </w:r>
          </w:p>
        </w:tc>
      </w:tr>
      <w:tr w:rsidR="003B7EAB" w:rsidRPr="002F0F26" w:rsidTr="00F64E07">
        <w:tc>
          <w:tcPr>
            <w:tcW w:w="1489"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3</w:t>
            </w:r>
          </w:p>
        </w:tc>
        <w:tc>
          <w:tcPr>
            <w:tcW w:w="1772"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0</w:t>
            </w:r>
          </w:p>
        </w:tc>
        <w:tc>
          <w:tcPr>
            <w:tcW w:w="1016"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3</w:t>
            </w:r>
          </w:p>
        </w:tc>
        <w:tc>
          <w:tcPr>
            <w:tcW w:w="2471"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0</w:t>
            </w:r>
          </w:p>
        </w:tc>
        <w:tc>
          <w:tcPr>
            <w:tcW w:w="1265"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5</w:t>
            </w:r>
          </w:p>
        </w:tc>
        <w:tc>
          <w:tcPr>
            <w:tcW w:w="1733" w:type="dxa"/>
            <w:vAlign w:val="center"/>
          </w:tcPr>
          <w:p w:rsidR="003B7EAB" w:rsidRPr="002F0F26" w:rsidRDefault="003B7EAB" w:rsidP="00F64E07">
            <w:pPr>
              <w:spacing w:after="0" w:line="240" w:lineRule="auto"/>
              <w:jc w:val="center"/>
              <w:rPr>
                <w:rFonts w:cs="Calibri"/>
                <w:b/>
                <w:lang w:val="it-IT"/>
              </w:rPr>
            </w:pPr>
            <w:r w:rsidRPr="002F0F26">
              <w:rPr>
                <w:rFonts w:cs="Calibri"/>
                <w:b/>
                <w:lang w:val="it-IT"/>
              </w:rPr>
              <w:t>0</w:t>
            </w:r>
          </w:p>
        </w:tc>
      </w:tr>
    </w:tbl>
    <w:p w:rsidR="003B7EAB" w:rsidRPr="002F0F26" w:rsidRDefault="003B7EAB" w:rsidP="003B7EAB">
      <w:pPr>
        <w:spacing w:after="0" w:line="240" w:lineRule="auto"/>
        <w:jc w:val="both"/>
        <w:rPr>
          <w:rFonts w:cs="Calibri"/>
          <w:b/>
          <w:lang w:val="it-IT"/>
        </w:rPr>
      </w:pPr>
      <w:r w:rsidRPr="002F0F26">
        <w:rPr>
          <w:rFonts w:cs="Calibri"/>
          <w:b/>
          <w:lang w:val="it-IT"/>
        </w:rPr>
        <w:t>Totale autorizzazioni rilasciate: 25</w:t>
      </w:r>
    </w:p>
    <w:p w:rsidR="003B7EAB" w:rsidRPr="002F0F26" w:rsidRDefault="003B7EAB" w:rsidP="003B7EAB">
      <w:pPr>
        <w:spacing w:after="0" w:line="240" w:lineRule="auto"/>
        <w:jc w:val="both"/>
        <w:rPr>
          <w:rFonts w:cs="Calibri"/>
          <w:b/>
          <w:lang w:val="it-IT"/>
        </w:rPr>
      </w:pPr>
      <w:r w:rsidRPr="002F0F26">
        <w:rPr>
          <w:rFonts w:cs="Calibri"/>
          <w:b/>
          <w:lang w:val="it-IT"/>
        </w:rPr>
        <w:t>Totale richieste: 60</w:t>
      </w:r>
    </w:p>
    <w:p w:rsidR="003B7EAB" w:rsidRPr="002F0F26" w:rsidRDefault="003B7EAB" w:rsidP="003B7EAB">
      <w:pPr>
        <w:spacing w:after="0" w:line="240" w:lineRule="auto"/>
        <w:jc w:val="both"/>
        <w:rPr>
          <w:rFonts w:cs="Calibri"/>
          <w:b/>
          <w:lang w:val="it-IT"/>
        </w:rPr>
      </w:pPr>
      <w:r w:rsidRPr="002F0F26">
        <w:rPr>
          <w:rFonts w:cs="Calibri"/>
          <w:b/>
          <w:lang w:val="it-IT"/>
        </w:rPr>
        <w:t>Dinieghi: 1</w:t>
      </w:r>
    </w:p>
    <w:p w:rsidR="003B7EAB" w:rsidRPr="002F0F26" w:rsidRDefault="003B7EAB" w:rsidP="003B7EAB">
      <w:pPr>
        <w:pStyle w:val="Corpotesto"/>
        <w:spacing w:after="0"/>
        <w:jc w:val="both"/>
        <w:rPr>
          <w:rFonts w:ascii="Calibri" w:hAnsi="Calibri" w:cs="Calibri"/>
          <w:sz w:val="22"/>
          <w:szCs w:val="22"/>
          <w:lang w:val="it-IT"/>
        </w:rPr>
      </w:pPr>
      <w:r w:rsidRPr="002F0F26">
        <w:rPr>
          <w:rFonts w:ascii="Calibri" w:hAnsi="Calibri" w:cs="Calibri"/>
          <w:b/>
          <w:sz w:val="22"/>
          <w:szCs w:val="22"/>
          <w:lang w:val="it-IT"/>
        </w:rPr>
        <w:t xml:space="preserve">d. </w:t>
      </w:r>
      <w:r w:rsidRPr="00C81380">
        <w:rPr>
          <w:rFonts w:ascii="Calibri" w:hAnsi="Calibri" w:cs="Calibri"/>
          <w:b/>
          <w:sz w:val="22"/>
          <w:szCs w:val="22"/>
          <w:lang w:val="it-IT"/>
        </w:rPr>
        <w:t xml:space="preserve"> Autorizzazioni - art.11, comma 3 Legge 394/91</w:t>
      </w:r>
      <w:r w:rsidRPr="002F0F26">
        <w:rPr>
          <w:rFonts w:ascii="Calibri" w:hAnsi="Calibri" w:cs="Calibri"/>
          <w:b/>
          <w:sz w:val="22"/>
          <w:szCs w:val="22"/>
          <w:lang w:val="it-IT"/>
        </w:rPr>
        <w:t xml:space="preserve"> </w:t>
      </w:r>
    </w:p>
    <w:p w:rsidR="003B7EAB" w:rsidRPr="002F0F26" w:rsidRDefault="003B7EAB" w:rsidP="003B7EAB">
      <w:pPr>
        <w:spacing w:after="0" w:line="240" w:lineRule="auto"/>
        <w:jc w:val="both"/>
        <w:rPr>
          <w:rFonts w:cs="Calibri"/>
          <w:lang w:val="it-IT"/>
        </w:rPr>
      </w:pPr>
      <w:r w:rsidRPr="002F0F26">
        <w:rPr>
          <w:rFonts w:cs="Calibri"/>
          <w:lang w:val="it-IT"/>
        </w:rPr>
        <w:t xml:space="preserve">Riguarda attività diversificate che peraltro si sviluppavano con particolare intensità nel periodo primaverile - estivo, in riferimento sia al favorevole andamento climatico che alle numerose presenze di campi scout (con particolare riferimento alle richieste di accensione di fuochi). Attualmente l’iter è stato semplificato, in un’ottica anche di favorire le strutture più qualificate e realmente funzionali,  grazie all’approvazione di un DC che ha consentito di razionalizzare ed autorizzare in maniera stabile e continuativa tali differenti attività. </w:t>
      </w:r>
    </w:p>
    <w:p w:rsidR="003B7EAB" w:rsidRPr="0044675A" w:rsidRDefault="003B7EAB" w:rsidP="003B7EAB">
      <w:pPr>
        <w:pBdr>
          <w:top w:val="single" w:sz="4" w:space="1" w:color="auto"/>
          <w:left w:val="single" w:sz="4" w:space="0" w:color="auto"/>
          <w:bottom w:val="single" w:sz="4" w:space="1" w:color="auto"/>
          <w:right w:val="single" w:sz="4" w:space="4" w:color="auto"/>
        </w:pBdr>
        <w:shd w:val="clear" w:color="auto" w:fill="A6A6A6"/>
        <w:spacing w:after="0" w:line="240" w:lineRule="auto"/>
        <w:jc w:val="center"/>
        <w:rPr>
          <w:rFonts w:cs="Calibri"/>
          <w:b/>
        </w:rPr>
      </w:pPr>
      <w:r w:rsidRPr="0044675A">
        <w:rPr>
          <w:rFonts w:cs="Calibri"/>
          <w:b/>
        </w:rPr>
        <w:t>Richieste uso fuochi all’aperto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1"/>
        <w:gridCol w:w="4890"/>
      </w:tblGrid>
      <w:tr w:rsidR="003B7EAB" w:rsidRPr="0044675A" w:rsidTr="00F64E07">
        <w:trPr>
          <w:trHeight w:val="405"/>
        </w:trPr>
        <w:tc>
          <w:tcPr>
            <w:tcW w:w="4781" w:type="dxa"/>
            <w:shd w:val="clear" w:color="auto" w:fill="auto"/>
          </w:tcPr>
          <w:p w:rsidR="003B7EAB" w:rsidRPr="0044675A" w:rsidRDefault="003B7EAB" w:rsidP="00F64E07">
            <w:pPr>
              <w:spacing w:after="0" w:line="240" w:lineRule="auto"/>
              <w:jc w:val="center"/>
              <w:rPr>
                <w:rFonts w:cs="Calibri"/>
                <w:b/>
              </w:rPr>
            </w:pPr>
            <w:r w:rsidRPr="0044675A">
              <w:rPr>
                <w:rFonts w:cs="Calibri"/>
                <w:b/>
              </w:rPr>
              <w:t>Pervenute</w:t>
            </w:r>
          </w:p>
        </w:tc>
        <w:tc>
          <w:tcPr>
            <w:tcW w:w="4890" w:type="dxa"/>
            <w:shd w:val="clear" w:color="auto" w:fill="auto"/>
          </w:tcPr>
          <w:p w:rsidR="003B7EAB" w:rsidRPr="0044675A" w:rsidRDefault="003B7EAB" w:rsidP="00F64E07">
            <w:pPr>
              <w:spacing w:after="0" w:line="240" w:lineRule="auto"/>
              <w:jc w:val="center"/>
              <w:rPr>
                <w:rFonts w:cs="Calibri"/>
                <w:b/>
              </w:rPr>
            </w:pPr>
            <w:proofErr w:type="spellStart"/>
            <w:r w:rsidRPr="0044675A">
              <w:rPr>
                <w:rFonts w:cs="Calibri"/>
                <w:b/>
              </w:rPr>
              <w:t>Autorizzate</w:t>
            </w:r>
            <w:proofErr w:type="spellEnd"/>
          </w:p>
        </w:tc>
      </w:tr>
      <w:tr w:rsidR="003B7EAB" w:rsidRPr="002F0F26" w:rsidTr="00F64E07">
        <w:tc>
          <w:tcPr>
            <w:tcW w:w="4781" w:type="dxa"/>
            <w:vAlign w:val="center"/>
          </w:tcPr>
          <w:p w:rsidR="003B7EAB" w:rsidRPr="0044675A" w:rsidRDefault="003B7EAB" w:rsidP="00F64E07">
            <w:pPr>
              <w:spacing w:after="0" w:line="240" w:lineRule="auto"/>
              <w:jc w:val="center"/>
              <w:rPr>
                <w:rFonts w:cs="Calibri"/>
              </w:rPr>
            </w:pPr>
            <w:r w:rsidRPr="0044675A">
              <w:rPr>
                <w:rFonts w:cs="Calibri"/>
              </w:rPr>
              <w:t>9</w:t>
            </w:r>
          </w:p>
        </w:tc>
        <w:tc>
          <w:tcPr>
            <w:tcW w:w="4890" w:type="dxa"/>
            <w:vAlign w:val="center"/>
          </w:tcPr>
          <w:p w:rsidR="003B7EAB" w:rsidRPr="002F0F26" w:rsidRDefault="003B7EAB" w:rsidP="00F64E07">
            <w:pPr>
              <w:spacing w:after="0" w:line="240" w:lineRule="auto"/>
              <w:jc w:val="center"/>
              <w:rPr>
                <w:rFonts w:cs="Calibri"/>
              </w:rPr>
            </w:pPr>
            <w:r w:rsidRPr="0044675A">
              <w:rPr>
                <w:rFonts w:cs="Calibri"/>
              </w:rPr>
              <w:t>8</w:t>
            </w:r>
          </w:p>
        </w:tc>
      </w:tr>
    </w:tbl>
    <w:p w:rsidR="003B7EAB" w:rsidRPr="002F0F26" w:rsidRDefault="003B7EAB" w:rsidP="003B7EAB">
      <w:pPr>
        <w:pStyle w:val="Corpotesto"/>
        <w:spacing w:after="0"/>
        <w:jc w:val="both"/>
        <w:rPr>
          <w:rFonts w:ascii="Calibri" w:hAnsi="Calibri" w:cs="Calibri"/>
          <w:sz w:val="22"/>
          <w:szCs w:val="22"/>
          <w:lang w:val="it-IT"/>
        </w:rPr>
      </w:pPr>
      <w:r w:rsidRPr="002F0F26">
        <w:rPr>
          <w:rFonts w:ascii="Calibri" w:hAnsi="Calibri" w:cs="Calibri"/>
          <w:b/>
          <w:sz w:val="22"/>
          <w:szCs w:val="22"/>
          <w:lang w:val="it-IT"/>
        </w:rPr>
        <w:t xml:space="preserve">e. </w:t>
      </w:r>
      <w:r w:rsidRPr="002F0F26">
        <w:rPr>
          <w:rFonts w:ascii="Calibri" w:hAnsi="Calibri" w:cs="Calibri"/>
          <w:b/>
          <w:bCs/>
          <w:sz w:val="22"/>
          <w:szCs w:val="22"/>
        </w:rPr>
        <w:t>Autorizzazioni Paesaggistiche</w:t>
      </w:r>
    </w:p>
    <w:p w:rsidR="003B7EAB" w:rsidRPr="002F0F26" w:rsidRDefault="003B7EAB" w:rsidP="003B7EAB">
      <w:pPr>
        <w:spacing w:after="0" w:line="240" w:lineRule="auto"/>
        <w:jc w:val="both"/>
        <w:rPr>
          <w:rFonts w:cs="Calibri"/>
          <w:b/>
          <w:bCs/>
          <w:lang w:val="it-IT"/>
        </w:rPr>
      </w:pPr>
      <w:r w:rsidRPr="002F0F26">
        <w:rPr>
          <w:rFonts w:cs="Calibri"/>
          <w:lang w:val="it-IT"/>
        </w:rPr>
        <w:t xml:space="preserve">A seguito dell’entrata in vigore dell’art. 146, comma 11, </w:t>
      </w:r>
      <w:proofErr w:type="spellStart"/>
      <w:r w:rsidRPr="002F0F26">
        <w:rPr>
          <w:rFonts w:cs="Calibri"/>
          <w:lang w:val="it-IT"/>
        </w:rPr>
        <w:t>D.Lgs</w:t>
      </w:r>
      <w:proofErr w:type="spellEnd"/>
      <w:r w:rsidRPr="002F0F26">
        <w:rPr>
          <w:rFonts w:cs="Calibri"/>
          <w:lang w:val="it-IT"/>
        </w:rPr>
        <w:t xml:space="preserve"> 22/01/2004, n. 42 e </w:t>
      </w:r>
      <w:proofErr w:type="spellStart"/>
      <w:r w:rsidRPr="002F0F26">
        <w:rPr>
          <w:rFonts w:cs="Calibri"/>
          <w:lang w:val="it-IT"/>
        </w:rPr>
        <w:t>s.m.i.</w:t>
      </w:r>
      <w:proofErr w:type="spellEnd"/>
      <w:r w:rsidRPr="002F0F26">
        <w:rPr>
          <w:rFonts w:cs="Calibri"/>
          <w:lang w:val="it-IT"/>
        </w:rPr>
        <w:t xml:space="preserve">, che prevede la trasmissione dell’autorizzazione paesaggistica anche agli Enti Parco nel cui territorio ricade l’intervento soggetto ad autorizzazione, questo Ente Parco, con note </w:t>
      </w:r>
      <w:proofErr w:type="spellStart"/>
      <w:r w:rsidRPr="002F0F26">
        <w:rPr>
          <w:rFonts w:cs="Calibri"/>
          <w:lang w:val="it-IT"/>
        </w:rPr>
        <w:t>prot</w:t>
      </w:r>
      <w:proofErr w:type="spellEnd"/>
      <w:r w:rsidRPr="002F0F26">
        <w:rPr>
          <w:rFonts w:cs="Calibri"/>
          <w:lang w:val="it-IT"/>
        </w:rPr>
        <w:t xml:space="preserve">. n. 1060 del 11/03/2010 e </w:t>
      </w:r>
      <w:proofErr w:type="spellStart"/>
      <w:r w:rsidRPr="002F0F26">
        <w:rPr>
          <w:rFonts w:cs="Calibri"/>
          <w:lang w:val="it-IT"/>
        </w:rPr>
        <w:t>prot</w:t>
      </w:r>
      <w:proofErr w:type="spellEnd"/>
      <w:r w:rsidRPr="002F0F26">
        <w:rPr>
          <w:rFonts w:cs="Calibri"/>
          <w:lang w:val="it-IT"/>
        </w:rPr>
        <w:t xml:space="preserve">. n. 2092 del 3/05/2010 ha segnalato il rispetto di tale norma alle amministrazioni competenti al rilascio del </w:t>
      </w:r>
      <w:r w:rsidRPr="002F0F26">
        <w:rPr>
          <w:rFonts w:cs="Calibri"/>
          <w:lang w:val="it-IT"/>
        </w:rPr>
        <w:lastRenderedPageBreak/>
        <w:t xml:space="preserve">provvedimento di cui trattasi. Alla luce di quanto sopra viene effettuata una verifica di compatibilità delle autorizzazioni trasmesse e le norme di salvaguardi del P.N.M.S. </w:t>
      </w:r>
    </w:p>
    <w:p w:rsidR="003B7EAB" w:rsidRPr="002F0F26" w:rsidRDefault="003B7EAB" w:rsidP="003B7EAB">
      <w:pPr>
        <w:spacing w:after="0" w:line="240" w:lineRule="auto"/>
        <w:jc w:val="both"/>
        <w:rPr>
          <w:rFonts w:cs="Calibri"/>
          <w:lang w:val="it-IT"/>
        </w:rPr>
      </w:pPr>
      <w:r w:rsidRPr="002F0F26">
        <w:rPr>
          <w:rFonts w:cs="Calibri"/>
          <w:lang w:val="it-IT"/>
        </w:rPr>
        <w:t>Nell’anno 2013 le pratiche pervenute risultano essere:</w:t>
      </w:r>
    </w:p>
    <w:tbl>
      <w:tblPr>
        <w:tblW w:w="0" w:type="auto"/>
        <w:tblInd w:w="108" w:type="dxa"/>
        <w:tblCellMar>
          <w:left w:w="0" w:type="dxa"/>
          <w:right w:w="0" w:type="dxa"/>
        </w:tblCellMar>
        <w:tblLook w:val="04A0" w:firstRow="1" w:lastRow="0" w:firstColumn="1" w:lastColumn="0" w:noHBand="0" w:noVBand="1"/>
      </w:tblPr>
      <w:tblGrid>
        <w:gridCol w:w="3460"/>
        <w:gridCol w:w="3476"/>
      </w:tblGrid>
      <w:tr w:rsidR="003B7EAB" w:rsidRPr="002F0F26" w:rsidTr="00F64E07">
        <w:tc>
          <w:tcPr>
            <w:tcW w:w="346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rPr>
            </w:pPr>
            <w:r w:rsidRPr="002F0F26">
              <w:rPr>
                <w:rFonts w:cs="Calibri"/>
                <w:b/>
                <w:bCs/>
              </w:rPr>
              <w:t>Autorizzazioni paesaggistiche pervenute</w:t>
            </w:r>
          </w:p>
        </w:tc>
        <w:tc>
          <w:tcPr>
            <w:tcW w:w="347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rPr>
            </w:pPr>
            <w:r w:rsidRPr="002F0F26">
              <w:rPr>
                <w:rFonts w:cs="Calibri"/>
                <w:b/>
                <w:bCs/>
              </w:rPr>
              <w:t>Autorizzazioni paesaggistiche istruite</w:t>
            </w:r>
          </w:p>
        </w:tc>
      </w:tr>
      <w:tr w:rsidR="003B7EAB" w:rsidRPr="002F0F26" w:rsidTr="00F64E07">
        <w:trPr>
          <w:trHeight w:val="323"/>
        </w:trPr>
        <w:tc>
          <w:tcPr>
            <w:tcW w:w="34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rPr>
            </w:pPr>
            <w:r w:rsidRPr="002F0F26">
              <w:rPr>
                <w:rFonts w:eastAsia="Calibri" w:cs="Calibri"/>
              </w:rPr>
              <w:t>180</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rPr>
            </w:pPr>
            <w:r w:rsidRPr="002F0F26">
              <w:rPr>
                <w:rFonts w:eastAsia="Calibri" w:cs="Calibri"/>
              </w:rPr>
              <w:t>180</w:t>
            </w:r>
          </w:p>
        </w:tc>
      </w:tr>
    </w:tbl>
    <w:p w:rsidR="003B7EAB" w:rsidRPr="002F0F26" w:rsidRDefault="003B7EAB" w:rsidP="003B7EAB">
      <w:pPr>
        <w:pStyle w:val="Corpotesto"/>
        <w:spacing w:after="0"/>
        <w:jc w:val="both"/>
        <w:rPr>
          <w:rFonts w:ascii="Calibri" w:hAnsi="Calibri" w:cs="Calibri"/>
          <w:sz w:val="22"/>
          <w:szCs w:val="22"/>
        </w:rPr>
      </w:pPr>
      <w:r w:rsidRPr="002F0F26">
        <w:rPr>
          <w:rFonts w:ascii="Calibri" w:hAnsi="Calibri" w:cs="Calibri"/>
          <w:b/>
          <w:bCs/>
          <w:sz w:val="22"/>
          <w:szCs w:val="22"/>
        </w:rPr>
        <w:t xml:space="preserve">f. Valutazioni di incidenza </w:t>
      </w:r>
    </w:p>
    <w:p w:rsidR="003B7EAB" w:rsidRPr="002F0F26" w:rsidRDefault="003B7EAB" w:rsidP="003B7EAB">
      <w:pPr>
        <w:pStyle w:val="Corpotesto"/>
        <w:spacing w:after="0"/>
        <w:jc w:val="both"/>
        <w:rPr>
          <w:rFonts w:ascii="Calibri" w:hAnsi="Calibri" w:cs="Calibri"/>
          <w:sz w:val="22"/>
          <w:szCs w:val="22"/>
          <w:lang w:val="it-IT"/>
        </w:rPr>
      </w:pPr>
      <w:r w:rsidRPr="00C81380">
        <w:rPr>
          <w:rFonts w:ascii="Calibri" w:hAnsi="Calibri" w:cs="Calibri"/>
          <w:sz w:val="22"/>
          <w:szCs w:val="22"/>
          <w:lang w:val="it-IT"/>
        </w:rPr>
        <w:t xml:space="preserve">Il Parco rilascia alla Regione Umbria i pareri per la valutazione di incidenza per piani e progetti ricadenti all’interno dei Siti Natura 2000, ai sensi del DPR n. 357/ 1997 e </w:t>
      </w:r>
      <w:proofErr w:type="spellStart"/>
      <w:r w:rsidRPr="00C81380">
        <w:rPr>
          <w:rFonts w:ascii="Calibri" w:hAnsi="Calibri" w:cs="Calibri"/>
          <w:sz w:val="22"/>
          <w:szCs w:val="22"/>
          <w:lang w:val="it-IT"/>
        </w:rPr>
        <w:t>smi</w:t>
      </w:r>
      <w:proofErr w:type="spellEnd"/>
      <w:r w:rsidRPr="00C81380">
        <w:rPr>
          <w:rFonts w:ascii="Calibri" w:hAnsi="Calibri" w:cs="Calibri"/>
          <w:sz w:val="22"/>
          <w:szCs w:val="22"/>
          <w:lang w:val="it-IT"/>
        </w:rPr>
        <w:t xml:space="preserve">, mentre per quanto attiene la Regione Marche questo Ente effettua direttamente la valutazione di incidenza delegata dalla stessa Regione nel rispetto della LR 06/07, dalla data del 13.03.2010, a seguito delle linee guida di cui alla DGR 220/10. </w:t>
      </w:r>
      <w:r w:rsidRPr="002F0F26">
        <w:rPr>
          <w:rFonts w:ascii="Calibri" w:hAnsi="Calibri" w:cs="Calibri"/>
          <w:sz w:val="22"/>
          <w:szCs w:val="22"/>
        </w:rPr>
        <w:t xml:space="preserve">La </w:t>
      </w:r>
      <w:proofErr w:type="spellStart"/>
      <w:r w:rsidRPr="002F0F26">
        <w:rPr>
          <w:rFonts w:ascii="Calibri" w:hAnsi="Calibri" w:cs="Calibri"/>
          <w:sz w:val="22"/>
          <w:szCs w:val="22"/>
        </w:rPr>
        <w:t>situazione</w:t>
      </w:r>
      <w:proofErr w:type="spellEnd"/>
      <w:r w:rsidRPr="002F0F26">
        <w:rPr>
          <w:rFonts w:ascii="Calibri" w:hAnsi="Calibri" w:cs="Calibri"/>
          <w:sz w:val="22"/>
          <w:szCs w:val="22"/>
        </w:rPr>
        <w:t xml:space="preserve"> per </w:t>
      </w:r>
      <w:proofErr w:type="spellStart"/>
      <w:r w:rsidRPr="002F0F26">
        <w:rPr>
          <w:rFonts w:ascii="Calibri" w:hAnsi="Calibri" w:cs="Calibri"/>
          <w:sz w:val="22"/>
          <w:szCs w:val="22"/>
        </w:rPr>
        <w:t>l’anno</w:t>
      </w:r>
      <w:proofErr w:type="spellEnd"/>
      <w:r w:rsidRPr="002F0F26">
        <w:rPr>
          <w:rFonts w:ascii="Calibri" w:hAnsi="Calibri" w:cs="Calibri"/>
          <w:sz w:val="22"/>
          <w:szCs w:val="22"/>
        </w:rPr>
        <w:t xml:space="preserve"> 201</w:t>
      </w:r>
      <w:r w:rsidRPr="002F0F26">
        <w:rPr>
          <w:rFonts w:ascii="Calibri" w:hAnsi="Calibri" w:cs="Calibri"/>
          <w:sz w:val="22"/>
          <w:szCs w:val="22"/>
          <w:lang w:val="it-IT"/>
        </w:rPr>
        <w:t>4</w:t>
      </w:r>
      <w:r w:rsidRPr="002F0F26">
        <w:rPr>
          <w:rFonts w:ascii="Calibri" w:hAnsi="Calibri" w:cs="Calibri"/>
          <w:sz w:val="22"/>
          <w:szCs w:val="22"/>
        </w:rPr>
        <w:t xml:space="preserve"> è descritta nella tab. seguente: </w:t>
      </w:r>
    </w:p>
    <w:tbl>
      <w:tblPr>
        <w:tblW w:w="0" w:type="auto"/>
        <w:tblInd w:w="70" w:type="dxa"/>
        <w:tblCellMar>
          <w:left w:w="0" w:type="dxa"/>
          <w:right w:w="0" w:type="dxa"/>
        </w:tblCellMar>
        <w:tblLook w:val="04A0" w:firstRow="1" w:lastRow="0" w:firstColumn="1" w:lastColumn="0" w:noHBand="0" w:noVBand="1"/>
      </w:tblPr>
      <w:tblGrid>
        <w:gridCol w:w="2880"/>
        <w:gridCol w:w="3420"/>
        <w:gridCol w:w="3240"/>
      </w:tblGrid>
      <w:tr w:rsidR="003B7EAB" w:rsidRPr="002F0F26" w:rsidTr="00F64E07">
        <w:tc>
          <w:tcPr>
            <w:tcW w:w="2880" w:type="dxa"/>
            <w:tcBorders>
              <w:top w:val="single" w:sz="8" w:space="0" w:color="auto"/>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center"/>
            <w:hideMark/>
          </w:tcPr>
          <w:p w:rsidR="003B7EAB" w:rsidRPr="002F0F26" w:rsidRDefault="003B7EAB" w:rsidP="00F64E07">
            <w:pPr>
              <w:pStyle w:val="BaseIndice"/>
              <w:spacing w:line="240" w:lineRule="auto"/>
              <w:ind w:left="0"/>
              <w:jc w:val="center"/>
              <w:rPr>
                <w:rFonts w:ascii="Calibri" w:hAnsi="Calibri" w:cs="Calibri"/>
                <w:b/>
                <w:bCs/>
                <w:sz w:val="22"/>
                <w:szCs w:val="22"/>
              </w:rPr>
            </w:pPr>
            <w:r w:rsidRPr="002F0F26">
              <w:rPr>
                <w:rFonts w:ascii="Calibri" w:hAnsi="Calibri" w:cs="Calibri"/>
                <w:b/>
                <w:bCs/>
                <w:sz w:val="22"/>
                <w:szCs w:val="22"/>
              </w:rPr>
              <w:t>Richiesti</w:t>
            </w:r>
          </w:p>
        </w:tc>
        <w:tc>
          <w:tcPr>
            <w:tcW w:w="3420"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rsidR="003B7EAB" w:rsidRPr="002F0F26" w:rsidRDefault="003B7EAB" w:rsidP="00F64E07">
            <w:pPr>
              <w:pStyle w:val="BaseIndice"/>
              <w:spacing w:line="240" w:lineRule="auto"/>
              <w:ind w:left="0"/>
              <w:jc w:val="center"/>
              <w:rPr>
                <w:rFonts w:ascii="Calibri" w:hAnsi="Calibri" w:cs="Calibri"/>
                <w:b/>
                <w:bCs/>
                <w:sz w:val="22"/>
                <w:szCs w:val="22"/>
              </w:rPr>
            </w:pPr>
            <w:r w:rsidRPr="002F0F26">
              <w:rPr>
                <w:rFonts w:ascii="Calibri" w:hAnsi="Calibri" w:cs="Calibri"/>
                <w:b/>
                <w:bCs/>
                <w:sz w:val="22"/>
                <w:szCs w:val="22"/>
              </w:rPr>
              <w:t>Rilasciati</w:t>
            </w:r>
          </w:p>
        </w:tc>
        <w:tc>
          <w:tcPr>
            <w:tcW w:w="3240" w:type="dxa"/>
            <w:tcBorders>
              <w:top w:val="single" w:sz="8" w:space="0" w:color="auto"/>
              <w:left w:val="nil"/>
              <w:bottom w:val="single" w:sz="8" w:space="0" w:color="auto"/>
              <w:right w:val="single" w:sz="8" w:space="0" w:color="auto"/>
            </w:tcBorders>
            <w:shd w:val="clear" w:color="auto" w:fill="C0C0C0"/>
            <w:tcMar>
              <w:top w:w="0" w:type="dxa"/>
              <w:left w:w="70" w:type="dxa"/>
              <w:bottom w:w="0" w:type="dxa"/>
              <w:right w:w="70" w:type="dxa"/>
            </w:tcMar>
            <w:vAlign w:val="center"/>
            <w:hideMark/>
          </w:tcPr>
          <w:p w:rsidR="003B7EAB" w:rsidRPr="002F0F26" w:rsidRDefault="003B7EAB" w:rsidP="00F64E07">
            <w:pPr>
              <w:pStyle w:val="BaseIndice"/>
              <w:spacing w:line="240" w:lineRule="auto"/>
              <w:ind w:left="0"/>
              <w:jc w:val="center"/>
              <w:rPr>
                <w:rFonts w:ascii="Calibri" w:hAnsi="Calibri" w:cs="Calibri"/>
                <w:b/>
                <w:bCs/>
                <w:sz w:val="22"/>
                <w:szCs w:val="22"/>
              </w:rPr>
            </w:pPr>
            <w:r w:rsidRPr="002F0F26">
              <w:rPr>
                <w:rFonts w:ascii="Calibri" w:hAnsi="Calibri" w:cs="Calibri"/>
                <w:b/>
                <w:bCs/>
                <w:sz w:val="22"/>
                <w:szCs w:val="22"/>
              </w:rPr>
              <w:t>Pareri contrari</w:t>
            </w:r>
          </w:p>
        </w:tc>
      </w:tr>
      <w:tr w:rsidR="003B7EAB" w:rsidRPr="002F0F26" w:rsidTr="00F64E07">
        <w:tc>
          <w:tcPr>
            <w:tcW w:w="288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3B7EAB" w:rsidRPr="002F0F26" w:rsidRDefault="003B7EAB" w:rsidP="00F64E07">
            <w:pPr>
              <w:pStyle w:val="BaseIndice"/>
              <w:spacing w:line="240" w:lineRule="auto"/>
              <w:ind w:left="0"/>
              <w:jc w:val="center"/>
              <w:rPr>
                <w:rFonts w:ascii="Calibri" w:hAnsi="Calibri" w:cs="Calibri"/>
                <w:b/>
                <w:bCs/>
                <w:sz w:val="22"/>
                <w:szCs w:val="22"/>
              </w:rPr>
            </w:pPr>
            <w:r w:rsidRPr="002F0F26">
              <w:rPr>
                <w:rFonts w:ascii="Calibri" w:hAnsi="Calibri" w:cs="Calibri"/>
                <w:b/>
                <w:bCs/>
                <w:sz w:val="22"/>
                <w:szCs w:val="22"/>
              </w:rPr>
              <w:t>2</w:t>
            </w:r>
          </w:p>
        </w:tc>
        <w:tc>
          <w:tcPr>
            <w:tcW w:w="342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3B7EAB" w:rsidRPr="002F0F26" w:rsidRDefault="003B7EAB" w:rsidP="00F64E07">
            <w:pPr>
              <w:pStyle w:val="BaseIndice"/>
              <w:spacing w:line="240" w:lineRule="auto"/>
              <w:ind w:left="0"/>
              <w:jc w:val="center"/>
              <w:rPr>
                <w:rFonts w:ascii="Calibri" w:hAnsi="Calibri" w:cs="Calibri"/>
                <w:b/>
                <w:bCs/>
                <w:sz w:val="22"/>
                <w:szCs w:val="22"/>
              </w:rPr>
            </w:pPr>
            <w:r w:rsidRPr="002F0F26">
              <w:rPr>
                <w:rFonts w:ascii="Calibri" w:hAnsi="Calibri" w:cs="Calibri"/>
                <w:b/>
                <w:bCs/>
                <w:sz w:val="22"/>
                <w:szCs w:val="22"/>
              </w:rPr>
              <w:t>2</w:t>
            </w:r>
          </w:p>
        </w:tc>
        <w:tc>
          <w:tcPr>
            <w:tcW w:w="324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3B7EAB" w:rsidRPr="002F0F26" w:rsidRDefault="003B7EAB" w:rsidP="00F64E07">
            <w:pPr>
              <w:pStyle w:val="BaseIndice"/>
              <w:spacing w:line="240" w:lineRule="auto"/>
              <w:ind w:left="0"/>
              <w:jc w:val="center"/>
              <w:rPr>
                <w:rFonts w:ascii="Calibri" w:hAnsi="Calibri" w:cs="Calibri"/>
                <w:b/>
                <w:bCs/>
                <w:sz w:val="22"/>
                <w:szCs w:val="22"/>
              </w:rPr>
            </w:pPr>
            <w:r w:rsidRPr="002F0F26">
              <w:rPr>
                <w:rFonts w:ascii="Calibri" w:hAnsi="Calibri" w:cs="Calibri"/>
                <w:b/>
                <w:bCs/>
                <w:sz w:val="22"/>
                <w:szCs w:val="22"/>
              </w:rPr>
              <w:t>--</w:t>
            </w:r>
          </w:p>
        </w:tc>
      </w:tr>
    </w:tbl>
    <w:p w:rsidR="003B7EAB" w:rsidRPr="002F0F26" w:rsidRDefault="003B7EAB" w:rsidP="003B7EAB">
      <w:pPr>
        <w:pStyle w:val="Corpotesto"/>
        <w:spacing w:after="0"/>
        <w:jc w:val="both"/>
        <w:rPr>
          <w:rFonts w:ascii="Calibri" w:hAnsi="Calibri" w:cs="Calibri"/>
          <w:sz w:val="22"/>
          <w:szCs w:val="22"/>
        </w:rPr>
      </w:pPr>
      <w:r w:rsidRPr="002F0F26">
        <w:rPr>
          <w:rFonts w:ascii="Calibri" w:hAnsi="Calibri" w:cs="Calibri"/>
          <w:b/>
          <w:bCs/>
          <w:sz w:val="22"/>
          <w:szCs w:val="22"/>
        </w:rPr>
        <w:t xml:space="preserve">g.  VAS </w:t>
      </w:r>
    </w:p>
    <w:p w:rsidR="003B7EAB" w:rsidRPr="00C81380" w:rsidRDefault="003B7EAB" w:rsidP="003B7EAB">
      <w:pPr>
        <w:pStyle w:val="Corpotesto"/>
        <w:spacing w:after="0"/>
        <w:jc w:val="both"/>
        <w:rPr>
          <w:rFonts w:ascii="Calibri" w:hAnsi="Calibri" w:cs="Calibri"/>
          <w:sz w:val="22"/>
          <w:szCs w:val="22"/>
          <w:lang w:val="it-IT"/>
        </w:rPr>
      </w:pPr>
      <w:r w:rsidRPr="00C81380">
        <w:rPr>
          <w:rFonts w:ascii="Calibri" w:hAnsi="Calibri" w:cs="Calibri"/>
          <w:sz w:val="22"/>
          <w:szCs w:val="22"/>
          <w:lang w:val="it-IT"/>
        </w:rPr>
        <w:t xml:space="preserve">Il Parco ha partecipato alle procedure di Valutazione Ambientale Strategica (VAS) per diversi strumenti di pianificazione Nazionali, Regionali, Provinciali e Comunali, quali varianti agli strumenti urbanistici, Piano di Sviluppo della Rete elettrica Nazionale, Piano gestione Rifiuti, Piano qualità Aria, Piano Energetico Regionale, ecc.. </w:t>
      </w:r>
    </w:p>
    <w:p w:rsidR="003B7EAB" w:rsidRPr="002F0F26" w:rsidRDefault="003B7EAB" w:rsidP="003B7EAB">
      <w:pPr>
        <w:spacing w:after="0" w:line="240" w:lineRule="auto"/>
        <w:jc w:val="both"/>
        <w:rPr>
          <w:rFonts w:cs="Calibri"/>
          <w:lang w:val="it-IT"/>
        </w:rPr>
      </w:pPr>
    </w:p>
    <w:tbl>
      <w:tblPr>
        <w:tblW w:w="9720" w:type="dxa"/>
        <w:tblCellMar>
          <w:left w:w="0" w:type="dxa"/>
          <w:right w:w="0" w:type="dxa"/>
        </w:tblCellMar>
        <w:tblLook w:val="04A0" w:firstRow="1" w:lastRow="0" w:firstColumn="1" w:lastColumn="0" w:noHBand="0" w:noVBand="1"/>
      </w:tblPr>
      <w:tblGrid>
        <w:gridCol w:w="1980"/>
        <w:gridCol w:w="7740"/>
      </w:tblGrid>
      <w:tr w:rsidR="003B7EAB" w:rsidRPr="0058568F" w:rsidTr="00F64E07">
        <w:trPr>
          <w:trHeight w:val="529"/>
        </w:trPr>
        <w:tc>
          <w:tcPr>
            <w:tcW w:w="198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hideMark/>
          </w:tcPr>
          <w:p w:rsidR="003B7EAB" w:rsidRPr="0058568F" w:rsidRDefault="003B7EAB" w:rsidP="00F64E07">
            <w:pPr>
              <w:spacing w:after="0" w:line="240" w:lineRule="auto"/>
              <w:jc w:val="both"/>
              <w:rPr>
                <w:color w:val="000000"/>
              </w:rPr>
            </w:pPr>
            <w:r w:rsidRPr="0058568F">
              <w:rPr>
                <w:color w:val="000000"/>
              </w:rPr>
              <w:t>Piano d'azione</w:t>
            </w:r>
          </w:p>
        </w:tc>
        <w:tc>
          <w:tcPr>
            <w:tcW w:w="77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B7EAB" w:rsidRPr="0058568F" w:rsidRDefault="003B7EAB" w:rsidP="00F64E07">
            <w:pPr>
              <w:spacing w:after="0" w:line="240" w:lineRule="auto"/>
              <w:jc w:val="both"/>
              <w:rPr>
                <w:color w:val="000000"/>
              </w:rPr>
            </w:pPr>
            <w:r w:rsidRPr="0058568F">
              <w:rPr>
                <w:color w:val="000000"/>
              </w:rPr>
              <w:t>1.2.3 Altri piani e regolamenti</w:t>
            </w:r>
          </w:p>
        </w:tc>
      </w:tr>
      <w:tr w:rsidR="003B7EAB" w:rsidRPr="0006693F" w:rsidTr="00F64E07">
        <w:trPr>
          <w:trHeight w:val="529"/>
        </w:trPr>
        <w:tc>
          <w:tcPr>
            <w:tcW w:w="1980"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hideMark/>
          </w:tcPr>
          <w:p w:rsidR="003B7EAB" w:rsidRPr="0058568F" w:rsidRDefault="003B7EAB" w:rsidP="00F64E07">
            <w:pPr>
              <w:spacing w:after="0" w:line="240" w:lineRule="auto"/>
              <w:jc w:val="both"/>
              <w:rPr>
                <w:i/>
                <w:iCs/>
                <w:color w:val="000000"/>
              </w:rPr>
            </w:pPr>
            <w:r w:rsidRPr="0058568F">
              <w:rPr>
                <w:i/>
                <w:iCs/>
                <w:color w:val="000000"/>
              </w:rPr>
              <w:t xml:space="preserve">Obiettivo operativo </w:t>
            </w:r>
          </w:p>
        </w:tc>
        <w:tc>
          <w:tcPr>
            <w:tcW w:w="7740" w:type="dxa"/>
            <w:tcBorders>
              <w:top w:val="nil"/>
              <w:left w:val="nil"/>
              <w:bottom w:val="single" w:sz="8" w:space="0" w:color="auto"/>
              <w:right w:val="single" w:sz="8" w:space="0" w:color="auto"/>
            </w:tcBorders>
            <w:tcMar>
              <w:top w:w="0" w:type="dxa"/>
              <w:left w:w="70" w:type="dxa"/>
              <w:bottom w:w="0" w:type="dxa"/>
              <w:right w:w="70" w:type="dxa"/>
            </w:tcMar>
            <w:hideMark/>
          </w:tcPr>
          <w:p w:rsidR="003B7EAB" w:rsidRPr="00A20FAE" w:rsidRDefault="003B7EAB" w:rsidP="00F64E07">
            <w:pPr>
              <w:spacing w:after="0" w:line="240" w:lineRule="auto"/>
              <w:jc w:val="both"/>
              <w:rPr>
                <w:i/>
                <w:iCs/>
                <w:color w:val="000000"/>
                <w:lang w:val="it-IT"/>
              </w:rPr>
            </w:pPr>
            <w:r w:rsidRPr="00A20FAE">
              <w:rPr>
                <w:i/>
                <w:iCs/>
                <w:color w:val="000000"/>
                <w:lang w:val="it-IT"/>
              </w:rPr>
              <w:t>Attuare le misure previste e migliorare l'efficacia degli altri strumenti di regolamentazione e pianificazione, con particolare riferimento al Piano antincendio; contribuire alla redazione di piani da parte di altri enti, tra cui i piani paesaggistici regionali</w:t>
            </w:r>
          </w:p>
        </w:tc>
      </w:tr>
    </w:tbl>
    <w:p w:rsidR="003B7EAB" w:rsidRPr="00A20FAE" w:rsidRDefault="003B7EAB" w:rsidP="003B7EAB">
      <w:pPr>
        <w:spacing w:after="0" w:line="240" w:lineRule="auto"/>
        <w:jc w:val="both"/>
        <w:rPr>
          <w:b/>
          <w:bCs/>
          <w:color w:val="000000"/>
          <w:lang w:val="it-IT"/>
        </w:rPr>
      </w:pPr>
      <w:r w:rsidRPr="00A20FAE">
        <w:rPr>
          <w:b/>
          <w:bCs/>
          <w:color w:val="000000"/>
          <w:lang w:val="it-IT"/>
        </w:rPr>
        <w:t>1.2.3.1.  Attività Antincendio</w:t>
      </w:r>
    </w:p>
    <w:p w:rsidR="003B7EAB" w:rsidRPr="00A20FAE" w:rsidRDefault="003B7EAB" w:rsidP="003B7EAB">
      <w:pPr>
        <w:spacing w:after="0" w:line="240" w:lineRule="auto"/>
        <w:jc w:val="both"/>
        <w:rPr>
          <w:b/>
          <w:bCs/>
          <w:color w:val="000000"/>
          <w:lang w:val="it-IT"/>
        </w:rPr>
      </w:pPr>
      <w:r w:rsidRPr="00A20FAE">
        <w:rPr>
          <w:b/>
          <w:bCs/>
          <w:color w:val="000000"/>
          <w:lang w:val="it-IT"/>
        </w:rPr>
        <w:t xml:space="preserve">Programma “PTTA – Attività antincendio”  </w:t>
      </w:r>
    </w:p>
    <w:p w:rsidR="003B7EAB" w:rsidRPr="003E1278" w:rsidRDefault="003B7EAB" w:rsidP="003B7EAB">
      <w:pPr>
        <w:spacing w:after="0" w:line="240" w:lineRule="auto"/>
        <w:jc w:val="both"/>
        <w:rPr>
          <w:color w:val="000000"/>
        </w:rPr>
      </w:pPr>
      <w:r w:rsidRPr="00A20FAE">
        <w:rPr>
          <w:color w:val="000000"/>
          <w:lang w:val="it-IT"/>
        </w:rPr>
        <w:t xml:space="preserve">E’ un progetto che ha preso avvio dalla D.G.E. N. 155 del 27/11/2003 il quale ha modificato i precedenti interventi previsti nelle DD. GG. N. 41/2003 e 3/2001. </w:t>
      </w:r>
      <w:r w:rsidRPr="003E1278">
        <w:rPr>
          <w:color w:val="000000"/>
        </w:rPr>
        <w:t>Esso comprendeva le seguenti azioni:</w:t>
      </w:r>
    </w:p>
    <w:p w:rsidR="003B7EAB" w:rsidRPr="003E1278" w:rsidRDefault="003B7EAB" w:rsidP="003B7EAB">
      <w:pPr>
        <w:pStyle w:val="Beartesto"/>
        <w:widowControl/>
        <w:numPr>
          <w:ilvl w:val="0"/>
          <w:numId w:val="41"/>
        </w:numPr>
        <w:rPr>
          <w:rFonts w:ascii="Calibri" w:hAnsi="Calibri" w:cs="Calibri"/>
          <w:i/>
          <w:iCs/>
          <w:color w:val="000000"/>
          <w:sz w:val="22"/>
          <w:szCs w:val="22"/>
        </w:rPr>
      </w:pPr>
      <w:r w:rsidRPr="003E1278">
        <w:rPr>
          <w:rFonts w:ascii="Calibri" w:hAnsi="Calibri" w:cs="Calibri"/>
          <w:i/>
          <w:iCs/>
          <w:color w:val="000000"/>
          <w:sz w:val="22"/>
          <w:szCs w:val="22"/>
        </w:rPr>
        <w:t xml:space="preserve">Progetti di sperimentazione </w:t>
      </w:r>
    </w:p>
    <w:p w:rsidR="003B7EAB" w:rsidRPr="003E1278" w:rsidRDefault="003B7EAB" w:rsidP="003B7EAB">
      <w:pPr>
        <w:pStyle w:val="Beartesto"/>
        <w:widowControl/>
        <w:numPr>
          <w:ilvl w:val="0"/>
          <w:numId w:val="41"/>
        </w:numPr>
        <w:rPr>
          <w:rFonts w:ascii="Calibri" w:hAnsi="Calibri" w:cs="Calibri"/>
          <w:i/>
          <w:iCs/>
          <w:color w:val="000000"/>
          <w:sz w:val="22"/>
          <w:szCs w:val="22"/>
        </w:rPr>
      </w:pPr>
      <w:r w:rsidRPr="003E1278">
        <w:rPr>
          <w:rFonts w:ascii="Calibri" w:hAnsi="Calibri" w:cs="Calibri"/>
          <w:i/>
          <w:iCs/>
          <w:color w:val="000000"/>
          <w:sz w:val="22"/>
          <w:szCs w:val="22"/>
        </w:rPr>
        <w:t>Informatizzazione</w:t>
      </w:r>
    </w:p>
    <w:p w:rsidR="003B7EAB" w:rsidRPr="003E1278" w:rsidRDefault="003B7EAB" w:rsidP="003B7EAB">
      <w:pPr>
        <w:numPr>
          <w:ilvl w:val="0"/>
          <w:numId w:val="41"/>
        </w:numPr>
        <w:spacing w:after="0" w:line="240" w:lineRule="auto"/>
        <w:jc w:val="both"/>
        <w:rPr>
          <w:i/>
          <w:iCs/>
          <w:color w:val="000000"/>
        </w:rPr>
      </w:pPr>
      <w:r w:rsidRPr="00D13F79">
        <w:rPr>
          <w:i/>
          <w:iCs/>
          <w:color w:val="000000"/>
          <w:lang w:val="it-IT"/>
        </w:rPr>
        <w:t xml:space="preserve">Programma </w:t>
      </w:r>
      <w:r w:rsidRPr="003E1278">
        <w:rPr>
          <w:i/>
          <w:iCs/>
          <w:color w:val="000000"/>
        </w:rPr>
        <w:t xml:space="preserve">di </w:t>
      </w:r>
      <w:proofErr w:type="spellStart"/>
      <w:r w:rsidRPr="003E1278">
        <w:rPr>
          <w:i/>
          <w:iCs/>
          <w:color w:val="000000"/>
        </w:rPr>
        <w:t>monitoraggio</w:t>
      </w:r>
      <w:proofErr w:type="spellEnd"/>
    </w:p>
    <w:p w:rsidR="003B7EAB" w:rsidRPr="0058568F" w:rsidRDefault="003B7EAB" w:rsidP="003B7EAB">
      <w:pPr>
        <w:numPr>
          <w:ilvl w:val="0"/>
          <w:numId w:val="41"/>
        </w:numPr>
        <w:spacing w:after="0" w:line="240" w:lineRule="auto"/>
        <w:jc w:val="both"/>
        <w:rPr>
          <w:i/>
          <w:iCs/>
          <w:color w:val="000000"/>
        </w:rPr>
      </w:pPr>
      <w:proofErr w:type="spellStart"/>
      <w:r w:rsidRPr="0058568F">
        <w:rPr>
          <w:i/>
          <w:iCs/>
          <w:color w:val="000000"/>
        </w:rPr>
        <w:t>Altre</w:t>
      </w:r>
      <w:proofErr w:type="spellEnd"/>
      <w:r w:rsidRPr="0058568F">
        <w:rPr>
          <w:i/>
          <w:iCs/>
          <w:color w:val="000000"/>
        </w:rPr>
        <w:t xml:space="preserve"> </w:t>
      </w:r>
      <w:proofErr w:type="spellStart"/>
      <w:r w:rsidRPr="0058568F">
        <w:rPr>
          <w:i/>
          <w:iCs/>
          <w:color w:val="000000"/>
        </w:rPr>
        <w:t>attrezzature</w:t>
      </w:r>
      <w:proofErr w:type="spellEnd"/>
    </w:p>
    <w:p w:rsidR="003B7EAB" w:rsidRPr="00A20FAE" w:rsidRDefault="003B7EAB" w:rsidP="003B7EAB">
      <w:pPr>
        <w:spacing w:after="0" w:line="240" w:lineRule="auto"/>
        <w:jc w:val="both"/>
        <w:rPr>
          <w:color w:val="000000"/>
          <w:lang w:val="it-IT"/>
        </w:rPr>
      </w:pPr>
      <w:r w:rsidRPr="00A20FAE">
        <w:rPr>
          <w:color w:val="000000"/>
          <w:lang w:val="it-IT"/>
        </w:rPr>
        <w:t>Gli interventi sono tutti conclusi.</w:t>
      </w:r>
    </w:p>
    <w:p w:rsidR="003B7EAB" w:rsidRPr="00A20FAE" w:rsidRDefault="003B7EAB" w:rsidP="003B7EAB">
      <w:pPr>
        <w:spacing w:after="0" w:line="240" w:lineRule="auto"/>
        <w:jc w:val="both"/>
        <w:rPr>
          <w:color w:val="000000"/>
          <w:lang w:val="it-IT"/>
        </w:rPr>
      </w:pPr>
      <w:r w:rsidRPr="00A20FAE">
        <w:rPr>
          <w:color w:val="000000"/>
          <w:lang w:val="it-IT"/>
        </w:rPr>
        <w:t>Nell'ambito delle attività antincendio si è proceduto nel 2013 a realizzare un nuovo piano anti incendio tramite affidamento di attività di Ricerca all'Università del Molise e nel 2014 sono state liquidate e pagate la 2 rata (DD 33 DEL 21/01/2014) e terza rata e saldo (DD 234 del 28/05/2014).</w:t>
      </w:r>
    </w:p>
    <w:p w:rsidR="003B7EAB" w:rsidRPr="00A20FAE" w:rsidRDefault="003B7EAB" w:rsidP="003B7EAB">
      <w:pPr>
        <w:spacing w:after="0" w:line="240" w:lineRule="auto"/>
        <w:jc w:val="both"/>
        <w:rPr>
          <w:b/>
          <w:bCs/>
          <w:color w:val="000000"/>
          <w:lang w:val="it-IT"/>
        </w:rPr>
      </w:pPr>
      <w:r w:rsidRPr="00A20FAE">
        <w:rPr>
          <w:b/>
          <w:bCs/>
          <w:color w:val="000000"/>
          <w:lang w:val="it-IT"/>
        </w:rPr>
        <w:t xml:space="preserve">1.2.3.2. </w:t>
      </w:r>
      <w:r w:rsidRPr="00A20FAE">
        <w:rPr>
          <w:color w:val="000000"/>
          <w:lang w:val="it-IT"/>
        </w:rPr>
        <w:t> </w:t>
      </w:r>
      <w:proofErr w:type="spellStart"/>
      <w:r w:rsidRPr="00A20FAE">
        <w:rPr>
          <w:b/>
          <w:bCs/>
          <w:color w:val="000000"/>
          <w:lang w:val="it-IT"/>
        </w:rPr>
        <w:t>Ptta</w:t>
      </w:r>
      <w:proofErr w:type="spellEnd"/>
      <w:r w:rsidRPr="00A20FAE">
        <w:rPr>
          <w:b/>
          <w:bCs/>
          <w:color w:val="000000"/>
          <w:lang w:val="it-IT"/>
        </w:rPr>
        <w:t xml:space="preserve"> Agricoltura </w:t>
      </w:r>
    </w:p>
    <w:p w:rsidR="003B7EAB" w:rsidRPr="00A20FAE" w:rsidRDefault="003B7EAB" w:rsidP="003B7EAB">
      <w:pPr>
        <w:spacing w:after="0" w:line="240" w:lineRule="auto"/>
        <w:jc w:val="both"/>
        <w:rPr>
          <w:b/>
          <w:bCs/>
          <w:color w:val="000000"/>
          <w:lang w:val="it-IT"/>
        </w:rPr>
      </w:pPr>
      <w:r w:rsidRPr="00A20FAE">
        <w:rPr>
          <w:b/>
          <w:bCs/>
          <w:color w:val="000000"/>
          <w:lang w:val="it-IT"/>
        </w:rPr>
        <w:t>a. Esbosco alternativo - fattorie didattiche</w:t>
      </w:r>
    </w:p>
    <w:p w:rsidR="003B7EAB" w:rsidRPr="00A20FAE" w:rsidRDefault="003B7EAB" w:rsidP="003B7EAB">
      <w:pPr>
        <w:pStyle w:val="Pidipagina"/>
        <w:spacing w:after="0" w:line="240" w:lineRule="auto"/>
        <w:jc w:val="both"/>
        <w:rPr>
          <w:color w:val="000000"/>
          <w:lang w:val="it-IT"/>
        </w:rPr>
      </w:pPr>
      <w:r w:rsidRPr="00A20FAE">
        <w:rPr>
          <w:color w:val="000000"/>
          <w:lang w:val="it-IT"/>
        </w:rPr>
        <w:t>Si tratta di un progetto che ha avuto inizio nel 2008 e che ha avuto diverse vicende a causa della mancata partecipazioni ai bandi. Tuttavia, nel 2014 si sono conclusi alcuni interventi con le liquidazione finali relative alle spettanze dei candidati (DD 98/2014. 294/2014 e 106/2014) per un totale di € 23.987,64.</w:t>
      </w:r>
    </w:p>
    <w:p w:rsidR="003B7EAB" w:rsidRPr="00A20FAE" w:rsidRDefault="003B7EAB" w:rsidP="003B7EAB">
      <w:pPr>
        <w:spacing w:after="0" w:line="240" w:lineRule="auto"/>
        <w:jc w:val="both"/>
        <w:rPr>
          <w:color w:val="000000"/>
          <w:lang w:val="it-IT"/>
        </w:rPr>
      </w:pPr>
      <w:r w:rsidRPr="00A20FAE">
        <w:rPr>
          <w:color w:val="000000"/>
          <w:lang w:val="it-IT"/>
        </w:rPr>
        <w:t>Quanto agli animali da soma (per l'esbosco alternativo), le procedure erano state riavviate con DD 417 del 02/09/13 e si erano concluse il 16/12/13 (DD 625) con l'approvazione della graduatoria finale che vedeva vincitori due candidati che però non hanno consegnato, nel 2014, la documentazione richiesta come da tempistica prevista. Conseguentemente il cofinanziamento del parco non è stato assegnato.</w:t>
      </w:r>
    </w:p>
    <w:p w:rsidR="003B7EAB" w:rsidRPr="00A20FAE" w:rsidRDefault="003B7EAB" w:rsidP="003B7EAB">
      <w:pPr>
        <w:spacing w:after="0" w:line="240" w:lineRule="auto"/>
        <w:rPr>
          <w:b/>
          <w:bCs/>
          <w:color w:val="000000"/>
          <w:lang w:val="it-IT"/>
        </w:rPr>
      </w:pPr>
      <w:r w:rsidRPr="00A20FAE">
        <w:rPr>
          <w:b/>
          <w:bCs/>
          <w:color w:val="000000"/>
          <w:lang w:val="it-IT"/>
        </w:rPr>
        <w:t>b. Accordi Agroambientali</w:t>
      </w:r>
      <w:r w:rsidRPr="00A20FAE">
        <w:rPr>
          <w:color w:val="000000"/>
          <w:lang w:val="it-IT"/>
        </w:rPr>
        <w:t xml:space="preserve"> </w:t>
      </w:r>
    </w:p>
    <w:p w:rsidR="003B7EAB" w:rsidRPr="00A20FAE" w:rsidRDefault="003B7EAB" w:rsidP="003B7EAB">
      <w:pPr>
        <w:spacing w:after="0" w:line="240" w:lineRule="auto"/>
        <w:jc w:val="both"/>
        <w:rPr>
          <w:color w:val="000000"/>
          <w:lang w:val="it-IT"/>
        </w:rPr>
      </w:pPr>
      <w:r w:rsidRPr="00A20FAE">
        <w:rPr>
          <w:color w:val="000000"/>
          <w:lang w:val="it-IT"/>
        </w:rPr>
        <w:t xml:space="preserve">Nell’ottica di un’adeguata gestione delle aree Natura 2000, attraverso pratiche agricole compatibili e in applicazione dei vincoli derivanti dalla Direttiva concernente la conservazione degli Uccelli selvatici </w:t>
      </w:r>
      <w:r w:rsidRPr="00A20FAE">
        <w:rPr>
          <w:color w:val="000000"/>
          <w:lang w:val="it-IT"/>
        </w:rPr>
        <w:lastRenderedPageBreak/>
        <w:t xml:space="preserve">(79/409/CEE) e dalla Direttiva riguardante la conservazione degli habitat naturali e seminaturali e della flora e della fauna selvatica (92/43/CEE), l’Assessorato all’Ambiente della Regione Marche, in collaborazione con l’Assessorato all’Agricoltura, ha predisposto un pacchetto di interventi mirati. Tra gli Enti gestori dei siti Rete Natura 2000 (SIC e ZPS), che la Reg. Marche individua come soggetti promotori per questa tipologia di accordo agroambientale d’area, figurano le aree protette in cui detti siti ricadono anche parzialmente (art. 24, co. 1 lett. a, della LR 6/2007e </w:t>
      </w:r>
      <w:proofErr w:type="spellStart"/>
      <w:r w:rsidRPr="00A20FAE">
        <w:rPr>
          <w:color w:val="000000"/>
          <w:lang w:val="it-IT"/>
        </w:rPr>
        <w:t>s.m.i.</w:t>
      </w:r>
      <w:proofErr w:type="spellEnd"/>
    </w:p>
    <w:p w:rsidR="003B7EAB" w:rsidRPr="00A20FAE" w:rsidRDefault="003B7EAB" w:rsidP="003B7EAB">
      <w:pPr>
        <w:spacing w:after="0" w:line="240" w:lineRule="auto"/>
        <w:jc w:val="both"/>
        <w:rPr>
          <w:color w:val="000000"/>
          <w:lang w:val="it-IT"/>
        </w:rPr>
      </w:pPr>
      <w:r w:rsidRPr="00A20FAE">
        <w:rPr>
          <w:color w:val="000000"/>
          <w:lang w:val="it-IT"/>
        </w:rPr>
        <w:t>Sulla scorta di recenti iniziative già avviate dalla Scuola di Scienze Ambientali (SSA) di Unicam (cui afferisce la gestione della Riserva naturale di Torricchio) in campo agro-zootecnico-ambientale, e da Associazioni Professionali agricole e ambientalistiche è risultato opportuno avviare due progetti agroambientali di area per le seguenti ZPS:</w:t>
      </w:r>
    </w:p>
    <w:p w:rsidR="003B7EAB" w:rsidRPr="003E1278" w:rsidRDefault="003B7EAB" w:rsidP="003B7EAB">
      <w:pPr>
        <w:pStyle w:val="Paragrafoelenco"/>
        <w:numPr>
          <w:ilvl w:val="0"/>
          <w:numId w:val="42"/>
        </w:numPr>
        <w:ind w:left="624"/>
        <w:contextualSpacing w:val="0"/>
        <w:jc w:val="both"/>
        <w:rPr>
          <w:rFonts w:ascii="Calibri" w:hAnsi="Calibri" w:cs="Calibri"/>
          <w:color w:val="000000"/>
        </w:rPr>
      </w:pPr>
      <w:r w:rsidRPr="003E1278">
        <w:rPr>
          <w:rFonts w:ascii="Calibri" w:hAnsi="Calibri" w:cs="Calibri"/>
          <w:color w:val="000000"/>
        </w:rPr>
        <w:t>Zona di Protezione Speciale (ZPS) “</w:t>
      </w:r>
      <w:proofErr w:type="spellStart"/>
      <w:r w:rsidRPr="003E1278">
        <w:rPr>
          <w:rFonts w:ascii="Calibri" w:hAnsi="Calibri" w:cs="Calibri"/>
          <w:color w:val="000000"/>
        </w:rPr>
        <w:t>Valnerina</w:t>
      </w:r>
      <w:proofErr w:type="spellEnd"/>
      <w:r w:rsidRPr="003E1278">
        <w:rPr>
          <w:rFonts w:ascii="Calibri" w:hAnsi="Calibri" w:cs="Calibri"/>
          <w:color w:val="000000"/>
        </w:rPr>
        <w:t>, Montagna di Torricchio, Monte Fema, Montecavallo”, codice IT5330030;</w:t>
      </w:r>
    </w:p>
    <w:p w:rsidR="003B7EAB" w:rsidRPr="003E1278" w:rsidRDefault="003B7EAB" w:rsidP="003B7EAB">
      <w:pPr>
        <w:pStyle w:val="Paragrafoelenco"/>
        <w:numPr>
          <w:ilvl w:val="0"/>
          <w:numId w:val="42"/>
        </w:numPr>
        <w:ind w:left="624"/>
        <w:contextualSpacing w:val="0"/>
        <w:jc w:val="both"/>
        <w:rPr>
          <w:rFonts w:ascii="Calibri" w:hAnsi="Calibri" w:cs="Calibri"/>
          <w:color w:val="000000"/>
        </w:rPr>
      </w:pPr>
      <w:r w:rsidRPr="003E1278">
        <w:rPr>
          <w:rFonts w:ascii="Calibri" w:hAnsi="Calibri" w:cs="Calibri"/>
          <w:color w:val="000000"/>
        </w:rPr>
        <w:t>Zona di Protezione Speciale (ZPS) “Dalle Gole del Fiastrone al Monte Vettore”, codice IT5330029, ricompresa nei quattro Comuni di Pievebovigliana, Fiastra, Cessapalombo e San Ginesio</w:t>
      </w:r>
    </w:p>
    <w:p w:rsidR="003B7EAB" w:rsidRPr="00A20FAE" w:rsidRDefault="003B7EAB" w:rsidP="003B7EAB">
      <w:pPr>
        <w:spacing w:after="0" w:line="240" w:lineRule="auto"/>
        <w:jc w:val="both"/>
        <w:rPr>
          <w:color w:val="000000"/>
          <w:lang w:val="it-IT"/>
        </w:rPr>
      </w:pPr>
      <w:r w:rsidRPr="00A20FAE">
        <w:rPr>
          <w:color w:val="000000"/>
          <w:lang w:val="it-IT"/>
        </w:rPr>
        <w:t>Il Parco è capofila e soggetto promotore per il secondo accordo agroambientale mentre è partner della Riserva del Torricchio per il primo accordo sopraindicato.</w:t>
      </w:r>
    </w:p>
    <w:p w:rsidR="003B7EAB" w:rsidRPr="00A20FAE" w:rsidRDefault="003B7EAB" w:rsidP="003B7EAB">
      <w:pPr>
        <w:spacing w:after="0" w:line="240" w:lineRule="auto"/>
        <w:jc w:val="both"/>
        <w:rPr>
          <w:color w:val="000000"/>
          <w:lang w:val="it-IT"/>
        </w:rPr>
      </w:pPr>
      <w:r w:rsidRPr="00A20FAE">
        <w:rPr>
          <w:color w:val="000000"/>
          <w:lang w:val="it-IT"/>
        </w:rPr>
        <w:t>Nel 2013 sono state elaborazione le azioni di programma per gli incontri formativi previsti dall'accordo.</w:t>
      </w:r>
    </w:p>
    <w:p w:rsidR="003B7EAB" w:rsidRPr="00A20FAE" w:rsidRDefault="003B7EAB" w:rsidP="003B7EAB">
      <w:pPr>
        <w:spacing w:after="0" w:line="240" w:lineRule="auto"/>
        <w:jc w:val="both"/>
        <w:rPr>
          <w:color w:val="000000"/>
          <w:lang w:val="it-IT"/>
        </w:rPr>
      </w:pPr>
      <w:r w:rsidRPr="00A20FAE">
        <w:rPr>
          <w:color w:val="000000"/>
          <w:lang w:val="it-IT"/>
        </w:rPr>
        <w:t>Nel 2014 il Parco ha proseguito i contatti con la Regione e supportato i partecipanti come previsto nell' accordo.</w:t>
      </w:r>
    </w:p>
    <w:p w:rsidR="003B7EAB" w:rsidRPr="00A20FAE" w:rsidRDefault="003B7EAB" w:rsidP="003B7EAB">
      <w:pPr>
        <w:spacing w:after="0" w:line="240" w:lineRule="auto"/>
        <w:jc w:val="both"/>
        <w:rPr>
          <w:color w:val="000000"/>
          <w:lang w:val="it-IT"/>
        </w:rPr>
      </w:pPr>
      <w:r w:rsidRPr="00A20FAE">
        <w:rPr>
          <w:b/>
          <w:bCs/>
          <w:color w:val="000000"/>
          <w:lang w:val="it-IT"/>
        </w:rPr>
        <w:t xml:space="preserve">1.2.3.3. Altri piani e regolamenti </w:t>
      </w:r>
    </w:p>
    <w:p w:rsidR="003B7EAB" w:rsidRPr="00A20FAE" w:rsidRDefault="003B7EAB" w:rsidP="003B7EAB">
      <w:pPr>
        <w:spacing w:after="0" w:line="240" w:lineRule="auto"/>
        <w:jc w:val="both"/>
        <w:rPr>
          <w:color w:val="000000"/>
          <w:lang w:val="it-IT"/>
        </w:rPr>
      </w:pPr>
      <w:r w:rsidRPr="00A20FAE">
        <w:rPr>
          <w:color w:val="000000"/>
          <w:lang w:val="it-IT"/>
        </w:rPr>
        <w:t xml:space="preserve">Il </w:t>
      </w:r>
      <w:r w:rsidRPr="00A20FAE">
        <w:rPr>
          <w:i/>
          <w:iCs/>
          <w:color w:val="000000"/>
          <w:lang w:val="it-IT"/>
        </w:rPr>
        <w:t>Disciplinare di procedura semplificata per il rilascio del nulla osta e per le valutazioni di incidenza negli interventi forestali</w:t>
      </w:r>
      <w:r w:rsidRPr="00A20FAE">
        <w:rPr>
          <w:color w:val="000000"/>
          <w:lang w:val="it-IT"/>
        </w:rPr>
        <w:t xml:space="preserve"> (approvato con D.C.D. n.  35 del  17/12/2012), emanato in accordo con le Comunità montane territorialmente competenti (2012) è stato più volte riesaminato, nel 2014, alla luce di una sua possibile revisione.</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2F0F26" w:rsidTr="00F64E07">
        <w:trPr>
          <w:trHeight w:val="418"/>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rPr>
            </w:pPr>
            <w:r w:rsidRPr="002F0F26">
              <w:rPr>
                <w:rFonts w:cs="Calibri"/>
                <w:lang w:val="it-IT"/>
              </w:rPr>
              <w:t>P</w:t>
            </w:r>
            <w:proofErr w:type="spellStart"/>
            <w:r w:rsidRPr="002F0F26">
              <w:rPr>
                <w:rFonts w:cs="Calibri"/>
              </w:rPr>
              <w:t>iano</w:t>
            </w:r>
            <w:proofErr w:type="spellEnd"/>
            <w:r w:rsidRPr="002F0F26">
              <w:rPr>
                <w:rFonts w:cs="Calibri"/>
              </w:rPr>
              <w:t xml:space="preserve"> </w:t>
            </w:r>
            <w:proofErr w:type="spellStart"/>
            <w:r w:rsidRPr="002F0F26">
              <w:rPr>
                <w:rFonts w:cs="Calibri"/>
              </w:rPr>
              <w:t>d'azione</w:t>
            </w:r>
            <w:proofErr w:type="spellEnd"/>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lang w:val="it-IT"/>
              </w:rPr>
            </w:pPr>
            <w:r w:rsidRPr="002F0F26">
              <w:rPr>
                <w:rFonts w:cs="Calibri"/>
              </w:rPr>
              <w:t>1.2.4  Piano Operativo Sorveglianza</w:t>
            </w:r>
          </w:p>
        </w:tc>
      </w:tr>
      <w:tr w:rsidR="003B7EAB" w:rsidRPr="0006693F" w:rsidTr="00F64E07">
        <w:trPr>
          <w:trHeight w:val="410"/>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 xml:space="preserve"> Verifica rispetto leggi e regolamenti e ausilio tecnico/amministrativo del CTA-CFS</w:t>
            </w:r>
          </w:p>
        </w:tc>
      </w:tr>
    </w:tbl>
    <w:p w:rsidR="003B7EAB" w:rsidRPr="002F0F26" w:rsidRDefault="003B7EAB" w:rsidP="003B7EAB">
      <w:pPr>
        <w:spacing w:after="0" w:line="240" w:lineRule="auto"/>
        <w:jc w:val="both"/>
        <w:rPr>
          <w:rFonts w:cs="Calibri"/>
          <w:b/>
          <w:lang w:val="it-IT"/>
        </w:rPr>
      </w:pPr>
      <w:r w:rsidRPr="002F0F26">
        <w:rPr>
          <w:rFonts w:cs="Calibri"/>
          <w:b/>
          <w:lang w:val="it-IT"/>
        </w:rPr>
        <w:t xml:space="preserve">CTA - Attività del Coordinamento Territoriale per l’Ambiente del C.F.S. </w:t>
      </w:r>
    </w:p>
    <w:p w:rsidR="003B7EAB" w:rsidRPr="002F0F26" w:rsidRDefault="003B7EAB" w:rsidP="003B7EAB">
      <w:pPr>
        <w:spacing w:after="0" w:line="240" w:lineRule="auto"/>
        <w:jc w:val="both"/>
        <w:rPr>
          <w:rFonts w:cs="Calibri"/>
          <w:lang w:val="it-IT"/>
        </w:rPr>
      </w:pPr>
      <w:r w:rsidRPr="002F0F26">
        <w:rPr>
          <w:rFonts w:cs="Calibri"/>
          <w:lang w:val="it-IT"/>
        </w:rPr>
        <w:t xml:space="preserve">Nel 2014 sono stati </w:t>
      </w:r>
      <w:r>
        <w:rPr>
          <w:rFonts w:cs="Calibri"/>
          <w:lang w:val="it-IT"/>
        </w:rPr>
        <w:t>mantenuti</w:t>
      </w:r>
      <w:r w:rsidRPr="002F0F26">
        <w:rPr>
          <w:rFonts w:cs="Calibri"/>
          <w:lang w:val="it-IT"/>
        </w:rPr>
        <w:t xml:space="preserve"> fondi per complessivi €40.830,05, dei quali nella gestione 2014 si è provveduto a liquidare €32.695,23, i restanti €8.134,82 sono necessari per la manutenzione della sede del CTA di Visso (MC).</w:t>
      </w:r>
    </w:p>
    <w:p w:rsidR="003B7EAB" w:rsidRPr="002F0F26" w:rsidRDefault="003B7EAB" w:rsidP="003B7EAB">
      <w:pPr>
        <w:spacing w:after="0" w:line="240" w:lineRule="auto"/>
        <w:jc w:val="both"/>
        <w:rPr>
          <w:rFonts w:cs="Calibri"/>
          <w:lang w:val="it-IT"/>
        </w:rPr>
      </w:pPr>
      <w:r w:rsidRPr="002F0F26">
        <w:rPr>
          <w:rFonts w:cs="Calibri"/>
          <w:lang w:val="it-IT"/>
        </w:rPr>
        <w:t>Nel 2014, per conto del CTA – CFS, si è provveduto ad effettuare le nuove procedure, di affidamento e liquidazione, necessarie per l’esecuzione delle attività di funzionamento / sorveglianza di cui al DPCM 05.07.2002.</w:t>
      </w:r>
    </w:p>
    <w:p w:rsidR="003B7EAB" w:rsidRPr="002F0F26" w:rsidRDefault="003B7EAB" w:rsidP="003B7EAB">
      <w:pPr>
        <w:spacing w:after="0" w:line="240" w:lineRule="auto"/>
        <w:jc w:val="both"/>
        <w:rPr>
          <w:rFonts w:cs="Calibri"/>
          <w:lang w:val="it-IT"/>
        </w:rPr>
      </w:pPr>
      <w:r w:rsidRPr="002F0F26">
        <w:rPr>
          <w:rFonts w:cs="Calibri"/>
          <w:lang w:val="it-IT"/>
        </w:rPr>
        <w:t>Tali procedure hanno interessato le spese correnti 2014 debitamente liquidate per un totale di €78.057,68, in particolare per, utenze, pulizie degli uffici, manutenzioni dei mezzi e carburante, per le necessità del reparto a cavallo, acquisto di materiale di consumo, gestione dei CTA, manutenzione della sede del CTA di Visso (MC), beni mobili e spese per il personale (trattamento di missioni e straordinario).</w:t>
      </w:r>
    </w:p>
    <w:p w:rsidR="003B7EAB" w:rsidRPr="002F0F26" w:rsidRDefault="003B7EAB" w:rsidP="003B7EAB">
      <w:pPr>
        <w:spacing w:after="0" w:line="240" w:lineRule="auto"/>
        <w:jc w:val="both"/>
        <w:rPr>
          <w:rFonts w:cs="Calibri"/>
          <w:lang w:val="it-IT"/>
        </w:rPr>
      </w:pPr>
      <w:r w:rsidRPr="002F0F26">
        <w:rPr>
          <w:rFonts w:cs="Calibri"/>
          <w:lang w:val="it-IT"/>
        </w:rPr>
        <w:t>I fondi in bilancio, per la gestione del CTA, ammontano a complessivi €110.000,00, e la differenza fra quanto liquidato e quanto disponibile pari ad €31.942,32 necessitano per fronteggiare obblighi assunti, che saranno liquidati nel corso del 2015.</w:t>
      </w:r>
    </w:p>
    <w:p w:rsidR="003B7EAB" w:rsidRPr="002F0F26" w:rsidRDefault="003B7EAB" w:rsidP="003B7EAB">
      <w:pPr>
        <w:spacing w:after="0" w:line="240" w:lineRule="auto"/>
        <w:rPr>
          <w:rFonts w:cs="Calibri"/>
          <w:lang w:val="it-IT"/>
        </w:rPr>
        <w:sectPr w:rsidR="003B7EAB" w:rsidRPr="002F0F26">
          <w:pgSz w:w="11906" w:h="16838"/>
          <w:pgMar w:top="1417" w:right="1134" w:bottom="1134" w:left="1134" w:header="708" w:footer="708" w:gutter="0"/>
          <w:cols w:space="720"/>
        </w:sectPr>
      </w:pPr>
    </w:p>
    <w:p w:rsidR="003B7EAB" w:rsidRPr="002F0F26" w:rsidRDefault="003B7EAB" w:rsidP="003B7EAB">
      <w:pPr>
        <w:spacing w:after="0" w:line="240" w:lineRule="auto"/>
        <w:jc w:val="both"/>
        <w:rPr>
          <w:rFonts w:cs="Calibri"/>
          <w:b/>
          <w:sz w:val="28"/>
          <w:szCs w:val="28"/>
          <w:lang w:val="it-IT"/>
        </w:rPr>
      </w:pPr>
      <w:r w:rsidRPr="002F0F26">
        <w:rPr>
          <w:rFonts w:cs="Calibri"/>
          <w:b/>
          <w:sz w:val="28"/>
          <w:szCs w:val="28"/>
          <w:lang w:val="it-IT"/>
        </w:rPr>
        <w:lastRenderedPageBreak/>
        <w:t xml:space="preserve">Area 2 - Attività economiche tradizionali e turismo </w:t>
      </w:r>
    </w:p>
    <w:p w:rsidR="003B7EAB" w:rsidRPr="002F0F26" w:rsidRDefault="003B7EAB" w:rsidP="003B7EAB">
      <w:pPr>
        <w:spacing w:after="0" w:line="240" w:lineRule="auto"/>
        <w:jc w:val="both"/>
        <w:rPr>
          <w:rFonts w:cs="Calibri"/>
          <w:lang w:val="it-IT"/>
        </w:rPr>
      </w:pPr>
      <w:r w:rsidRPr="002F0F26">
        <w:rPr>
          <w:rFonts w:cs="Calibri"/>
          <w:lang w:val="it-IT"/>
        </w:rPr>
        <w:t xml:space="preserve">Il Parco Nazionale dei Monti Sibillini è impegnato nella promozione di politiche volte allo sviluppo sostenibile dell’area protetta, compatibilmente con il prioritario obiettivo di conservazione dell’ambiente e della natura. </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lang w:val="it-IT"/>
        </w:rPr>
        <w:t>In quest’ottica</w:t>
      </w:r>
      <w:r>
        <w:rPr>
          <w:rFonts w:cs="Calibri"/>
          <w:lang w:val="it-IT"/>
        </w:rPr>
        <w:t>, i</w:t>
      </w:r>
      <w:r w:rsidRPr="002F0F26">
        <w:rPr>
          <w:rFonts w:cs="Calibri"/>
          <w:lang w:val="it-IT"/>
        </w:rPr>
        <w:t>l turismo sostenibile rappresenta una delle soluzioni per conciliare lo sviluppo economico con la conservazione dell’ambiente.</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rPr>
          <w:rFonts w:cs="Calibri"/>
          <w:b/>
          <w:i/>
          <w:sz w:val="24"/>
          <w:szCs w:val="24"/>
          <w:lang w:val="it-IT"/>
        </w:rPr>
      </w:pPr>
      <w:r w:rsidRPr="002F0F26">
        <w:rPr>
          <w:rFonts w:cs="Calibri"/>
          <w:b/>
          <w:i/>
          <w:sz w:val="24"/>
          <w:szCs w:val="24"/>
          <w:lang w:val="it-IT"/>
        </w:rPr>
        <w:t>Obiettivo strategico 2.1 Sviluppo e promozione del turismo sostenibile</w:t>
      </w:r>
    </w:p>
    <w:p w:rsidR="003B7EAB" w:rsidRPr="002F0F26" w:rsidRDefault="003B7EAB" w:rsidP="003B7EAB">
      <w:pPr>
        <w:spacing w:after="0" w:line="240" w:lineRule="auto"/>
        <w:jc w:val="both"/>
        <w:rPr>
          <w:rFonts w:cs="Calibri"/>
          <w:b/>
          <w:lang w:val="it-IT"/>
        </w:rPr>
      </w:pPr>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0"/>
        <w:gridCol w:w="7740"/>
      </w:tblGrid>
      <w:tr w:rsidR="003B7EAB" w:rsidRPr="002F0F26" w:rsidTr="00F64E07">
        <w:trPr>
          <w:trHeight w:val="322"/>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lang w:val="it-IT"/>
              </w:rPr>
            </w:pPr>
            <w:r w:rsidRPr="002F0F26">
              <w:rPr>
                <w:rFonts w:cs="Calibri"/>
                <w:lang w:val="it-IT"/>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lang w:val="it-IT"/>
              </w:rPr>
            </w:pPr>
            <w:r w:rsidRPr="002F0F26">
              <w:rPr>
                <w:rFonts w:cs="Calibri"/>
                <w:lang w:val="it-IT"/>
              </w:rPr>
              <w:t>2.1.1 Partecipazione</w:t>
            </w:r>
          </w:p>
        </w:tc>
      </w:tr>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lang w:val="it-IT"/>
              </w:rPr>
            </w:pPr>
            <w:r w:rsidRPr="002F0F26">
              <w:rPr>
                <w:rFonts w:cs="Calibri"/>
                <w:i/>
                <w:lang w:val="it-IT"/>
              </w:rPr>
              <w:t xml:space="preserve">Obiettivo operativo </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Favorire la partecipazione degli attori pubblici e privati per confluire in una politica turistica “unitaria” fondata sulla sostenibilità</w:t>
            </w:r>
          </w:p>
        </w:tc>
      </w:tr>
    </w:tbl>
    <w:p w:rsidR="003B7EAB" w:rsidRPr="002F0F26" w:rsidRDefault="003B7EAB" w:rsidP="003B7EAB">
      <w:pPr>
        <w:spacing w:after="0" w:line="240" w:lineRule="auto"/>
        <w:ind w:right="-82"/>
        <w:jc w:val="both"/>
        <w:rPr>
          <w:rFonts w:cs="Calibri"/>
          <w:lang w:val="it-IT"/>
        </w:rPr>
      </w:pPr>
      <w:r w:rsidRPr="002F0F26">
        <w:rPr>
          <w:rFonts w:cs="Calibri"/>
          <w:b/>
          <w:lang w:val="it-IT"/>
        </w:rPr>
        <w:t>2.1.1.1  Forum permanente per l’attuazione della Carta Europea del Turismo Sostenibile</w:t>
      </w:r>
    </w:p>
    <w:p w:rsidR="003B7EAB" w:rsidRPr="002F0F26" w:rsidRDefault="003B7EAB" w:rsidP="003B7EAB">
      <w:pPr>
        <w:spacing w:after="0" w:line="240" w:lineRule="auto"/>
        <w:ind w:right="-82"/>
        <w:jc w:val="both"/>
        <w:rPr>
          <w:rFonts w:cs="Calibri"/>
          <w:lang w:val="it-IT"/>
        </w:rPr>
      </w:pPr>
      <w:r w:rsidRPr="002F0F26">
        <w:rPr>
          <w:rFonts w:cs="Calibri"/>
          <w:lang w:val="it-IT"/>
        </w:rPr>
        <w:t xml:space="preserve">La metodologia della Carta prevede che il Forum attivato per la definizione della strategia continui ad essere un riferimento costante anche in fase di attuazione delle azioni previste. </w:t>
      </w:r>
    </w:p>
    <w:p w:rsidR="003B7EAB" w:rsidRPr="002F0F26" w:rsidRDefault="003B7EAB" w:rsidP="003B7EAB">
      <w:pPr>
        <w:spacing w:after="0" w:line="240" w:lineRule="auto"/>
        <w:ind w:right="-82"/>
        <w:jc w:val="both"/>
        <w:rPr>
          <w:rFonts w:cs="Calibri"/>
          <w:lang w:val="it-IT"/>
        </w:rPr>
      </w:pPr>
      <w:r w:rsidRPr="002F0F26">
        <w:rPr>
          <w:rFonts w:cs="Calibri"/>
          <w:lang w:val="it-IT"/>
        </w:rPr>
        <w:t>Il 23 novembre 2010 è stato formalmente istituito il Forum permanente per l’attuazione della Carta Europea. In tal sede è stato costituito un Comitato di Coordinamento che ha assunto l’incarico di redigere un regolamento per il funzionamento del Forum.</w:t>
      </w:r>
    </w:p>
    <w:p w:rsidR="003B7EAB" w:rsidRPr="002F0F26" w:rsidRDefault="003B7EAB" w:rsidP="003B7EAB">
      <w:pPr>
        <w:spacing w:after="0" w:line="240" w:lineRule="auto"/>
        <w:jc w:val="both"/>
        <w:rPr>
          <w:rFonts w:cs="Calibri"/>
          <w:lang w:val="it-IT"/>
        </w:rPr>
      </w:pPr>
      <w:r w:rsidRPr="002F0F26">
        <w:rPr>
          <w:rFonts w:cs="Calibri"/>
          <w:lang w:val="it-IT"/>
        </w:rPr>
        <w:t>Il 14.02.2011 si è tenuta l’assemblea plenaria che ha provveduto all’approvazione del regolamento e alla costituzione dei seguenti tavoli tematici:</w:t>
      </w:r>
    </w:p>
    <w:p w:rsidR="003B7EAB" w:rsidRPr="002F0F26" w:rsidRDefault="003B7EAB" w:rsidP="003B7EAB">
      <w:pPr>
        <w:numPr>
          <w:ilvl w:val="0"/>
          <w:numId w:val="14"/>
        </w:numPr>
        <w:spacing w:after="0" w:line="240" w:lineRule="auto"/>
        <w:ind w:left="714" w:hanging="357"/>
        <w:rPr>
          <w:rFonts w:cs="Calibri"/>
        </w:rPr>
      </w:pPr>
      <w:r w:rsidRPr="002F0F26">
        <w:rPr>
          <w:rFonts w:cs="Calibri"/>
        </w:rPr>
        <w:t>TAVOLO TEMATICO 1: ESCURSIONISMO</w:t>
      </w:r>
    </w:p>
    <w:p w:rsidR="003B7EAB" w:rsidRPr="002F0F26" w:rsidRDefault="003B7EAB" w:rsidP="003B7EAB">
      <w:pPr>
        <w:numPr>
          <w:ilvl w:val="0"/>
          <w:numId w:val="14"/>
        </w:numPr>
        <w:spacing w:after="0" w:line="240" w:lineRule="auto"/>
        <w:ind w:left="714" w:hanging="357"/>
        <w:rPr>
          <w:rFonts w:cs="Calibri"/>
          <w:lang w:val="it-IT"/>
        </w:rPr>
      </w:pPr>
      <w:r w:rsidRPr="002F0F26">
        <w:rPr>
          <w:rFonts w:cs="Calibri"/>
          <w:lang w:val="it-IT"/>
        </w:rPr>
        <w:t>TAVOLO TEMATICO 2: IN FAMIGLIA NEL PARCO</w:t>
      </w:r>
    </w:p>
    <w:p w:rsidR="003B7EAB" w:rsidRPr="002F0F26" w:rsidRDefault="003B7EAB" w:rsidP="003B7EAB">
      <w:pPr>
        <w:numPr>
          <w:ilvl w:val="0"/>
          <w:numId w:val="14"/>
        </w:numPr>
        <w:spacing w:after="0" w:line="240" w:lineRule="auto"/>
        <w:ind w:left="714" w:hanging="357"/>
        <w:rPr>
          <w:rFonts w:cs="Calibri"/>
        </w:rPr>
      </w:pPr>
      <w:r w:rsidRPr="002F0F26">
        <w:rPr>
          <w:rFonts w:cs="Calibri"/>
        </w:rPr>
        <w:t>TAVOLO TEMATICO 3: SEGRETI E MISTERI</w:t>
      </w:r>
    </w:p>
    <w:p w:rsidR="003B7EAB" w:rsidRPr="002F0F26" w:rsidRDefault="003B7EAB" w:rsidP="003B7EAB">
      <w:pPr>
        <w:numPr>
          <w:ilvl w:val="0"/>
          <w:numId w:val="14"/>
        </w:numPr>
        <w:spacing w:after="0" w:line="240" w:lineRule="auto"/>
        <w:ind w:left="714" w:hanging="357"/>
        <w:rPr>
          <w:rFonts w:cs="Calibri"/>
        </w:rPr>
      </w:pPr>
      <w:r w:rsidRPr="002F0F26">
        <w:rPr>
          <w:rFonts w:cs="Calibri"/>
        </w:rPr>
        <w:t>TAVOLO TEMATICO 4: SAPORI DEL PARCO</w:t>
      </w:r>
    </w:p>
    <w:p w:rsidR="003B7EAB" w:rsidRPr="002F0F26" w:rsidRDefault="003B7EAB" w:rsidP="003B7EAB">
      <w:pPr>
        <w:numPr>
          <w:ilvl w:val="0"/>
          <w:numId w:val="14"/>
        </w:numPr>
        <w:spacing w:after="0" w:line="240" w:lineRule="auto"/>
        <w:ind w:left="714" w:hanging="357"/>
        <w:rPr>
          <w:rFonts w:cs="Calibri"/>
          <w:lang w:val="it-IT"/>
        </w:rPr>
      </w:pPr>
      <w:r w:rsidRPr="002F0F26">
        <w:rPr>
          <w:rFonts w:cs="Calibri"/>
          <w:lang w:val="it-IT"/>
        </w:rPr>
        <w:t>TAVOLO TEMATICO 5: SVILUPPO SOSTENIBILE, ACCOGLIENZA E FRUIZIONE TURISTICA</w:t>
      </w:r>
    </w:p>
    <w:p w:rsidR="003B7EAB" w:rsidRDefault="003B7EAB" w:rsidP="003B7EAB">
      <w:pPr>
        <w:spacing w:after="0" w:line="240" w:lineRule="auto"/>
        <w:ind w:right="-82"/>
        <w:jc w:val="both"/>
        <w:rPr>
          <w:rFonts w:cs="Calibri"/>
          <w:lang w:val="it-IT"/>
        </w:rPr>
      </w:pPr>
      <w:r w:rsidRPr="002F0F26">
        <w:rPr>
          <w:rFonts w:cs="Calibri"/>
          <w:lang w:val="it-IT"/>
        </w:rPr>
        <w:t xml:space="preserve">Nel 2014 le attività del Forum sono state incentrate prevalentemente sullo sviluppo di attività legate all’educazione ambientale e alla fruizione del territorio. Le attività di partecipazione sono state amplificate dalla contemporanea attuazione del progetto green mountain che ha coinvolto gli iscritti al Forum in diverse attività, anche di natura formativa. A tal proposito si evidenzia l’attuazione di un programma formativo, sui Club di prodotto,  che si è tenuto nel mese di marzo 2014 e che ha coinvolto circa 25 persone. </w:t>
      </w:r>
      <w:r w:rsidRPr="00E52DAD">
        <w:rPr>
          <w:rFonts w:cs="Calibri"/>
          <w:lang w:val="it-IT"/>
        </w:rPr>
        <w:t>Le riunioni effettuate nel corso del 2014</w:t>
      </w:r>
      <w:r>
        <w:rPr>
          <w:rFonts w:cs="Calibri"/>
          <w:lang w:val="it-IT"/>
        </w:rPr>
        <w:t xml:space="preserve"> sono state quattr</w:t>
      </w:r>
      <w:r w:rsidRPr="00E52DAD">
        <w:rPr>
          <w:rFonts w:cs="Calibri"/>
          <w:lang w:val="it-IT"/>
        </w:rPr>
        <w:t>o per i CEA (11/</w:t>
      </w:r>
      <w:r>
        <w:rPr>
          <w:rFonts w:cs="Calibri"/>
          <w:lang w:val="it-IT"/>
        </w:rPr>
        <w:t>02</w:t>
      </w:r>
      <w:r w:rsidRPr="00E52DAD">
        <w:rPr>
          <w:rFonts w:cs="Calibri"/>
          <w:lang w:val="it-IT"/>
        </w:rPr>
        <w:t xml:space="preserve"> , 11/03</w:t>
      </w:r>
      <w:r>
        <w:rPr>
          <w:rFonts w:cs="Calibri"/>
          <w:lang w:val="it-IT"/>
        </w:rPr>
        <w:t>, 26/06 e 02/09) e una per i gestori dei rifugi (12/11).</w:t>
      </w:r>
    </w:p>
    <w:p w:rsidR="003B7EAB" w:rsidRPr="00E52DAD" w:rsidRDefault="003B7EAB" w:rsidP="003B7EAB">
      <w:pPr>
        <w:spacing w:after="0" w:line="240" w:lineRule="auto"/>
        <w:ind w:right="-82"/>
        <w:jc w:val="both"/>
        <w:rPr>
          <w:rFonts w:cs="Calibri"/>
          <w:lang w:val="it-IT"/>
        </w:rPr>
      </w:pPr>
      <w:r>
        <w:rPr>
          <w:rFonts w:cs="Calibri"/>
          <w:lang w:val="it-IT"/>
        </w:rPr>
        <w:t>Al 1 gennaio gli iscritti erano 63 e 69 al 31 dicembre.</w:t>
      </w:r>
    </w:p>
    <w:p w:rsidR="003B7EAB" w:rsidRPr="002F0F26" w:rsidRDefault="003B7EAB" w:rsidP="003B7EAB">
      <w:pPr>
        <w:spacing w:after="0" w:line="240" w:lineRule="auto"/>
        <w:jc w:val="both"/>
        <w:rPr>
          <w:rFonts w:cs="Calibri"/>
          <w:lang w:val="it-IT"/>
        </w:rPr>
      </w:pPr>
      <w:r w:rsidRPr="002F0F26">
        <w:rPr>
          <w:rFonts w:cs="Calibri"/>
          <w:b/>
          <w:lang w:val="it-IT"/>
        </w:rPr>
        <w:t>2.1.1.2 Ass</w:t>
      </w:r>
      <w:r w:rsidRPr="002F0F26">
        <w:rPr>
          <w:rFonts w:cs="Calibri"/>
          <w:b/>
          <w:i/>
          <w:lang w:val="it-IT"/>
        </w:rPr>
        <w:t>ociazionismo e par</w:t>
      </w:r>
      <w:r w:rsidRPr="002F0F26">
        <w:rPr>
          <w:rFonts w:cs="Calibri"/>
          <w:b/>
          <w:lang w:val="it-IT"/>
        </w:rPr>
        <w:t>tecipazione</w:t>
      </w:r>
    </w:p>
    <w:p w:rsidR="003B7EAB" w:rsidRPr="002F0F26" w:rsidRDefault="003B7EAB" w:rsidP="003B7EAB">
      <w:pPr>
        <w:spacing w:after="0" w:line="240" w:lineRule="auto"/>
        <w:jc w:val="both"/>
        <w:rPr>
          <w:rFonts w:cs="Calibri"/>
          <w:lang w:val="it-IT"/>
        </w:rPr>
      </w:pPr>
      <w:r w:rsidRPr="002F0F26">
        <w:rPr>
          <w:rFonts w:cs="Calibri"/>
          <w:lang w:val="it-IT"/>
        </w:rPr>
        <w:t>Il Parco partecipa ad alcune società e Associazioni al fine di realizzare, in coerenza con le proprie finalità istituzionali, azioni di valorizzazione e promozione del territorio.</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 xml:space="preserve">Nel 2014 Parco ha garantito, oltre a tutti gli adempimenti amministrativi connessi alla partecipazione in società, la partecipazione alle riunioni delle assemblee delle società e associazioni a cui aderisce in qualità di socio, di seguito elencate: </w:t>
      </w:r>
    </w:p>
    <w:p w:rsidR="003B7EAB" w:rsidRPr="002F0F26" w:rsidRDefault="003B7EAB" w:rsidP="003B7EAB">
      <w:pPr>
        <w:tabs>
          <w:tab w:val="left" w:pos="9630"/>
        </w:tabs>
        <w:spacing w:after="0" w:line="240" w:lineRule="auto"/>
        <w:ind w:left="397"/>
        <w:jc w:val="both"/>
        <w:rPr>
          <w:rFonts w:cs="Calibri"/>
          <w:lang w:val="it-IT"/>
        </w:rPr>
      </w:pPr>
      <w:r w:rsidRPr="002F0F26">
        <w:rPr>
          <w:rFonts w:cs="Calibri"/>
          <w:lang w:val="it-IT"/>
        </w:rPr>
        <w:t>1. Associazione GAL Sibillini Umbria</w:t>
      </w:r>
    </w:p>
    <w:p w:rsidR="003B7EAB" w:rsidRPr="002F0F26" w:rsidRDefault="003B7EAB" w:rsidP="003B7EAB">
      <w:pPr>
        <w:tabs>
          <w:tab w:val="left" w:pos="9630"/>
        </w:tabs>
        <w:spacing w:after="0" w:line="240" w:lineRule="auto"/>
        <w:ind w:left="397"/>
        <w:jc w:val="both"/>
        <w:rPr>
          <w:rFonts w:cs="Calibri"/>
          <w:lang w:val="it-IT"/>
        </w:rPr>
      </w:pPr>
      <w:r w:rsidRPr="002F0F26">
        <w:rPr>
          <w:rFonts w:cs="Calibri"/>
          <w:lang w:val="it-IT"/>
        </w:rPr>
        <w:t>2. TASK srl</w:t>
      </w:r>
    </w:p>
    <w:p w:rsidR="003B7EAB" w:rsidRPr="002F0F26" w:rsidRDefault="003B7EAB" w:rsidP="003B7EAB">
      <w:pPr>
        <w:pStyle w:val="Paragrafoelenco"/>
        <w:tabs>
          <w:tab w:val="left" w:pos="9630"/>
        </w:tabs>
        <w:ind w:left="397"/>
        <w:rPr>
          <w:rFonts w:ascii="Calibri" w:hAnsi="Calibri" w:cs="Calibri"/>
        </w:rPr>
      </w:pPr>
      <w:r w:rsidRPr="002F0F26">
        <w:rPr>
          <w:rFonts w:ascii="Calibri" w:hAnsi="Calibri" w:cs="Calibri"/>
        </w:rPr>
        <w:t xml:space="preserve">4. Federparchi </w:t>
      </w:r>
      <w:r w:rsidRPr="002F0F26">
        <w:rPr>
          <w:rFonts w:ascii="Calibri" w:hAnsi="Calibri" w:cs="Calibri"/>
          <w:bCs/>
        </w:rPr>
        <w:t>-</w:t>
      </w:r>
      <w:r w:rsidRPr="002F0F26">
        <w:rPr>
          <w:rFonts w:ascii="Calibri" w:hAnsi="Calibri" w:cs="Calibri"/>
        </w:rPr>
        <w:t xml:space="preserve"> Europarc</w:t>
      </w:r>
    </w:p>
    <w:p w:rsidR="003B7EAB" w:rsidRPr="002F0F26" w:rsidRDefault="003B7EAB" w:rsidP="003B7EAB">
      <w:pPr>
        <w:tabs>
          <w:tab w:val="left" w:pos="9630"/>
        </w:tabs>
        <w:spacing w:after="0" w:line="240" w:lineRule="auto"/>
        <w:rPr>
          <w:rFonts w:cs="Calibri"/>
          <w:lang w:val="it-IT"/>
        </w:rPr>
      </w:pPr>
      <w:r w:rsidRPr="002F0F26">
        <w:rPr>
          <w:rFonts w:cs="Calibri"/>
          <w:lang w:val="it-IT"/>
        </w:rPr>
        <w:t>Il Parco versa inoltre una quota annuale per:</w:t>
      </w:r>
    </w:p>
    <w:p w:rsidR="003B7EAB" w:rsidRPr="002F0F26" w:rsidRDefault="003B7EAB" w:rsidP="003B7EAB">
      <w:pPr>
        <w:pStyle w:val="Paragrafoelenco"/>
        <w:tabs>
          <w:tab w:val="left" w:pos="9630"/>
        </w:tabs>
        <w:ind w:left="360"/>
        <w:rPr>
          <w:rFonts w:ascii="Calibri" w:hAnsi="Calibri" w:cs="Calibri"/>
        </w:rPr>
      </w:pPr>
      <w:r w:rsidRPr="002F0F26">
        <w:rPr>
          <w:rFonts w:ascii="Calibri" w:hAnsi="Calibri" w:cs="Calibri"/>
        </w:rPr>
        <w:t xml:space="preserve">1. iscrizione albo giornalisti </w:t>
      </w:r>
    </w:p>
    <w:p w:rsidR="003B7EAB" w:rsidRPr="002F0F26" w:rsidRDefault="003B7EAB" w:rsidP="003B7EAB">
      <w:pPr>
        <w:pStyle w:val="Paragrafoelenco"/>
        <w:tabs>
          <w:tab w:val="left" w:pos="9630"/>
        </w:tabs>
        <w:ind w:left="360"/>
        <w:rPr>
          <w:rFonts w:ascii="Calibri" w:hAnsi="Calibri" w:cs="Calibri"/>
        </w:rPr>
      </w:pPr>
      <w:r w:rsidRPr="002F0F26">
        <w:rPr>
          <w:rFonts w:ascii="Calibri" w:hAnsi="Calibri" w:cs="Calibri"/>
        </w:rPr>
        <w:t xml:space="preserve">2. presenza su Parks.it e servizi del modulo approfondimento NEWS - </w:t>
      </w:r>
      <w:proofErr w:type="spellStart"/>
      <w:r w:rsidRPr="002F0F26">
        <w:rPr>
          <w:rFonts w:ascii="Calibri" w:hAnsi="Calibri" w:cs="Calibri"/>
        </w:rPr>
        <w:t>Parks.It</w:t>
      </w:r>
      <w:proofErr w:type="spellEnd"/>
      <w:r w:rsidRPr="002F0F26">
        <w:rPr>
          <w:rFonts w:ascii="Calibri" w:hAnsi="Calibri" w:cs="Calibri"/>
        </w:rPr>
        <w:t>.</w:t>
      </w:r>
    </w:p>
    <w:p w:rsidR="003B7EAB" w:rsidRPr="002F0F26" w:rsidRDefault="003B7EAB" w:rsidP="003B7EAB">
      <w:pPr>
        <w:spacing w:after="0" w:line="240" w:lineRule="auto"/>
        <w:jc w:val="both"/>
        <w:rPr>
          <w:rFonts w:cs="Calibri"/>
          <w:lang w:val="it-IT"/>
        </w:rPr>
      </w:pPr>
      <w:r w:rsidRPr="002F0F26">
        <w:rPr>
          <w:rFonts w:cs="Calibri"/>
          <w:lang w:val="it-IT"/>
        </w:rPr>
        <w:t>Il Parco partecipa, a titolo gratuito, ad alcune società e Associazioni al fine di realizzare, in coerenza con le proprie finalità istituzionali, di azioni di valorizzazione e promozione del territorio.</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410"/>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rPr>
            </w:pPr>
            <w:r w:rsidRPr="002F0F26">
              <w:rPr>
                <w:rFonts w:cs="Calibri"/>
              </w:rPr>
              <w:lastRenderedPageBreak/>
              <w:t>Piano d'azione</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lang w:val="it-IT"/>
              </w:rPr>
            </w:pPr>
            <w:r w:rsidRPr="002F0F26">
              <w:rPr>
                <w:rFonts w:cs="Calibri"/>
                <w:lang w:val="it-IT"/>
              </w:rPr>
              <w:t>2.1.2 Valorizzazione il sistema turistico locale</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rPr>
            </w:pPr>
            <w:proofErr w:type="spellStart"/>
            <w:r w:rsidRPr="002F0F26">
              <w:rPr>
                <w:rFonts w:cs="Calibri"/>
              </w:rPr>
              <w:t>Obiettivo</w:t>
            </w:r>
            <w:proofErr w:type="spellEnd"/>
            <w:r w:rsidRPr="002F0F26">
              <w:rPr>
                <w:rFonts w:cs="Calibri"/>
              </w:rPr>
              <w:t xml:space="preserve"> </w:t>
            </w:r>
            <w:proofErr w:type="spellStart"/>
            <w:r w:rsidRPr="002F0F26">
              <w:rPr>
                <w:rFonts w:cs="Calibri"/>
              </w:rPr>
              <w:t>operativo</w:t>
            </w:r>
            <w:proofErr w:type="spellEnd"/>
            <w:r w:rsidRPr="002F0F26">
              <w:rPr>
                <w:rFonts w:cs="Calibri"/>
              </w:rPr>
              <w:t xml:space="preserve">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Aumentare la qualità dei servizi turistici, comunicare ai turisti i valori e le opportunità di visita del territorio, promuovendo il Parco come destinazione speciale. Favorire la di prodotti turistici espressione di tali valori, sostenendone la commercializzazione</w:t>
            </w:r>
          </w:p>
        </w:tc>
      </w:tr>
    </w:tbl>
    <w:p w:rsidR="003B7EAB" w:rsidRPr="002F0F26" w:rsidRDefault="003B7EAB" w:rsidP="003B7EAB">
      <w:pPr>
        <w:spacing w:after="0" w:line="240" w:lineRule="auto"/>
        <w:jc w:val="both"/>
        <w:rPr>
          <w:rFonts w:cs="Calibri"/>
          <w:lang w:val="it-IT"/>
        </w:rPr>
      </w:pPr>
      <w:r w:rsidRPr="002F0F26">
        <w:rPr>
          <w:rFonts w:cs="Calibri"/>
          <w:b/>
          <w:lang w:val="it-IT"/>
        </w:rPr>
        <w:t>2.1.2.1 Gestione dei Centri  Visita, Musei e Case del Parco</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 xml:space="preserve">Anche nel 2014 è stato approvato il progetto </w:t>
      </w:r>
      <w:r w:rsidRPr="002F0F26">
        <w:rPr>
          <w:rFonts w:cs="Calibri"/>
          <w:i/>
          <w:lang w:val="it-IT"/>
        </w:rPr>
        <w:t xml:space="preserve">“Organizzazione dell’offerta turistica del Parco Nazionale dei Monti Sibillini” </w:t>
      </w:r>
      <w:r w:rsidRPr="002F0F26">
        <w:rPr>
          <w:rFonts w:cs="Calibri"/>
          <w:lang w:val="it-IT"/>
        </w:rPr>
        <w:t xml:space="preserve">finalizzato alla gestione delle strutture di accoglienza turistica del territorio del Parco Nazionale dei Monti Sibillini - di seguito indicate stabilendo di cofinanziare il </w:t>
      </w:r>
      <w:r w:rsidRPr="002F0F26">
        <w:rPr>
          <w:rFonts w:cs="Calibri"/>
          <w:bCs/>
          <w:lang w:val="it-IT"/>
        </w:rPr>
        <w:t>75% del costo di gestione:</w:t>
      </w:r>
    </w:p>
    <w:p w:rsidR="003B7EAB" w:rsidRPr="002F0F26" w:rsidRDefault="003B7EAB" w:rsidP="003B7EAB">
      <w:pPr>
        <w:numPr>
          <w:ilvl w:val="0"/>
          <w:numId w:val="4"/>
        </w:numPr>
        <w:spacing w:after="0" w:line="240" w:lineRule="auto"/>
        <w:jc w:val="both"/>
        <w:rPr>
          <w:rFonts w:cs="Calibri"/>
        </w:rPr>
      </w:pPr>
      <w:r w:rsidRPr="002F0F26">
        <w:rPr>
          <w:rFonts w:cs="Calibri"/>
        </w:rPr>
        <w:t>Museo del Paesaggio in Amandola</w:t>
      </w:r>
    </w:p>
    <w:p w:rsidR="003B7EAB" w:rsidRPr="002F0F26" w:rsidRDefault="003B7EAB" w:rsidP="003B7EAB">
      <w:pPr>
        <w:numPr>
          <w:ilvl w:val="0"/>
          <w:numId w:val="4"/>
        </w:numPr>
        <w:spacing w:after="0" w:line="240" w:lineRule="auto"/>
        <w:jc w:val="both"/>
        <w:rPr>
          <w:rFonts w:cs="Calibri"/>
        </w:rPr>
      </w:pPr>
      <w:r w:rsidRPr="002F0F26">
        <w:rPr>
          <w:rFonts w:cs="Calibri"/>
        </w:rPr>
        <w:t>Museo della Sibilla in Montemonaco</w:t>
      </w:r>
    </w:p>
    <w:p w:rsidR="003B7EAB" w:rsidRPr="002F0F26" w:rsidRDefault="003B7EAB" w:rsidP="003B7EAB">
      <w:pPr>
        <w:numPr>
          <w:ilvl w:val="0"/>
          <w:numId w:val="4"/>
        </w:numPr>
        <w:spacing w:after="0" w:line="240" w:lineRule="auto"/>
        <w:jc w:val="both"/>
        <w:rPr>
          <w:rFonts w:cs="Calibri"/>
        </w:rPr>
      </w:pPr>
      <w:proofErr w:type="spellStart"/>
      <w:r w:rsidRPr="002F0F26">
        <w:rPr>
          <w:rFonts w:cs="Calibri"/>
        </w:rPr>
        <w:t>Museo</w:t>
      </w:r>
      <w:proofErr w:type="spellEnd"/>
      <w:r w:rsidRPr="002F0F26">
        <w:rPr>
          <w:rFonts w:cs="Calibri"/>
        </w:rPr>
        <w:t xml:space="preserve"> del </w:t>
      </w:r>
      <w:proofErr w:type="spellStart"/>
      <w:r w:rsidRPr="002F0F26">
        <w:rPr>
          <w:rFonts w:cs="Calibri"/>
        </w:rPr>
        <w:t>Camoscio</w:t>
      </w:r>
      <w:proofErr w:type="spellEnd"/>
      <w:r w:rsidRPr="002F0F26">
        <w:rPr>
          <w:rFonts w:cs="Calibri"/>
        </w:rPr>
        <w:t xml:space="preserve"> a </w:t>
      </w:r>
      <w:proofErr w:type="spellStart"/>
      <w:r w:rsidRPr="002F0F26">
        <w:rPr>
          <w:rFonts w:cs="Calibri"/>
        </w:rPr>
        <w:t>Fiastra</w:t>
      </w:r>
      <w:proofErr w:type="spellEnd"/>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Complesso Museale Palazzo Leopardi in Montefortino</w:t>
      </w:r>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Casa del Parco ed Ecomuseo delle Marcite di Norcia</w:t>
      </w:r>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Museo della carbonaie e Casa delle Farfalle in Cessapalombo</w:t>
      </w:r>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Centro Visita il Mulino in Preci</w:t>
      </w:r>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Ecomuseo del Cervo in Castelsantangelo sul Nera</w:t>
      </w:r>
    </w:p>
    <w:p w:rsidR="003B7EAB" w:rsidRPr="002F0F26" w:rsidRDefault="003B7EAB" w:rsidP="003B7EAB">
      <w:pPr>
        <w:numPr>
          <w:ilvl w:val="0"/>
          <w:numId w:val="4"/>
        </w:numPr>
        <w:spacing w:after="0" w:line="240" w:lineRule="auto"/>
        <w:jc w:val="both"/>
        <w:rPr>
          <w:rFonts w:cs="Calibri"/>
        </w:rPr>
      </w:pPr>
      <w:r w:rsidRPr="002F0F26">
        <w:rPr>
          <w:rFonts w:cs="Calibri"/>
        </w:rPr>
        <w:t xml:space="preserve">Centro estivo in Castelluccio  </w:t>
      </w:r>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Centro tematico sul Chirocefalo del Marchesoni in Foce di Montemonaco</w:t>
      </w:r>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Punto informativo di Montegallo</w:t>
      </w:r>
    </w:p>
    <w:p w:rsidR="003B7EAB" w:rsidRPr="002F0F26" w:rsidRDefault="003B7EAB" w:rsidP="003B7EAB">
      <w:pPr>
        <w:numPr>
          <w:ilvl w:val="0"/>
          <w:numId w:val="4"/>
        </w:numPr>
        <w:spacing w:after="0" w:line="240" w:lineRule="auto"/>
        <w:jc w:val="both"/>
        <w:rPr>
          <w:rFonts w:cs="Calibri"/>
          <w:lang w:val="it-IT"/>
        </w:rPr>
      </w:pPr>
      <w:r w:rsidRPr="002F0F26">
        <w:rPr>
          <w:rFonts w:cs="Calibri"/>
          <w:lang w:val="it-IT"/>
        </w:rPr>
        <w:t>Pievebovigliana Musei a Pievebovigliana</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lang w:val="it-IT"/>
        </w:rPr>
        <w:t xml:space="preserve">Per quanto riguarda il Centro Visita di Visso, al fine di coordinare il sistema di accoglienza e di informazione turistica del territorio, di concerto con i Comuni di Visso, Ussita e Castelsantangelo sul Nera e con l’Associazione degli Operatori Turistici Altonera, coerentemente a quanto avvenuto </w:t>
      </w:r>
      <w:r>
        <w:rPr>
          <w:rFonts w:cs="Calibri"/>
          <w:lang w:val="it-IT"/>
        </w:rPr>
        <w:t>negli anni precedenti,</w:t>
      </w:r>
      <w:r w:rsidRPr="002F0F26">
        <w:rPr>
          <w:rFonts w:cs="Calibri"/>
          <w:lang w:val="it-IT"/>
        </w:rPr>
        <w:t xml:space="preserve"> si è stabilito di unificare il sistema di accoglienza e di informazione turistica nell’area dell’Alto Nera ed in particolare nel Comune di Visso. Il Comune di Visso, in qualità di capofila dei Comuni sopra menzionati ha affida</w:t>
      </w:r>
      <w:r>
        <w:rPr>
          <w:rFonts w:cs="Calibri"/>
          <w:lang w:val="it-IT"/>
        </w:rPr>
        <w:t>to</w:t>
      </w:r>
      <w:r w:rsidRPr="002F0F26">
        <w:rPr>
          <w:rFonts w:cs="Calibri"/>
          <w:lang w:val="it-IT"/>
        </w:rPr>
        <w:t xml:space="preserve"> i servizi con le stesse modalità previste per gli altri Centri visita e punti informativi. </w:t>
      </w:r>
    </w:p>
    <w:p w:rsidR="003B7EAB" w:rsidRPr="002F0F26" w:rsidRDefault="003B7EAB" w:rsidP="003B7EAB">
      <w:pPr>
        <w:spacing w:after="0" w:line="240" w:lineRule="auto"/>
        <w:jc w:val="both"/>
        <w:rPr>
          <w:rFonts w:cs="Calibri"/>
          <w:lang w:val="it-IT"/>
        </w:rPr>
      </w:pPr>
      <w:r w:rsidRPr="002F0F26">
        <w:rPr>
          <w:rFonts w:cs="Calibri"/>
          <w:lang w:val="it-IT"/>
        </w:rPr>
        <w:t xml:space="preserve">Grazie alla disponibilità di ulteriori risorse è stato approvato nel 2014 il progetto </w:t>
      </w:r>
      <w:r w:rsidRPr="002F0F26">
        <w:rPr>
          <w:rFonts w:cs="Calibri"/>
          <w:b/>
          <w:lang w:val="it-IT"/>
        </w:rPr>
        <w:t xml:space="preserve">:  </w:t>
      </w:r>
      <w:r w:rsidRPr="002F0F26">
        <w:rPr>
          <w:rFonts w:cs="Calibri"/>
          <w:lang w:val="it-IT"/>
        </w:rPr>
        <w:t xml:space="preserve"> </w:t>
      </w:r>
      <w:r w:rsidRPr="002F0F26">
        <w:rPr>
          <w:rFonts w:cs="Calibri"/>
          <w:i/>
          <w:iCs/>
          <w:lang w:val="it-IT"/>
        </w:rPr>
        <w:t>“ORGANIZZAZIONE DELL’OFFERTA TURISTICA DEL PARCO NAZIONALE DEI MONTI SIBILLINI - NATALE 2014, PASQUA 2015”</w:t>
      </w:r>
      <w:r w:rsidRPr="002F0F26">
        <w:rPr>
          <w:rFonts w:cs="Calibri"/>
          <w:lang w:val="it-IT"/>
        </w:rPr>
        <w:t>. Il progetto rappresenta una integrazione del progetto estate e prevede l’apertura dei centri nei suddetti periodi festivi,  ad eccezione del Centro tematico sul Chirocefalo del Marchesoni interessato da consistenti flussi turistici solo nel periodo estivo.</w:t>
      </w:r>
    </w:p>
    <w:p w:rsidR="003B7EAB" w:rsidRPr="002F0F26" w:rsidRDefault="003B7EAB" w:rsidP="003B7EAB">
      <w:pPr>
        <w:spacing w:after="0" w:line="240" w:lineRule="auto"/>
        <w:jc w:val="both"/>
        <w:rPr>
          <w:rFonts w:cs="Calibri"/>
          <w:lang w:val="it-IT"/>
        </w:rPr>
      </w:pPr>
      <w:r w:rsidRPr="002F0F26">
        <w:rPr>
          <w:rFonts w:cs="Calibri"/>
          <w:lang w:val="it-IT"/>
        </w:rPr>
        <w:t>I progetti hanno coinvolto le strutture ed amministrazioni Comunali sopra elencate.</w:t>
      </w:r>
    </w:p>
    <w:p w:rsidR="003B7EAB" w:rsidRPr="002F0F26" w:rsidRDefault="003B7EAB" w:rsidP="003B7EAB">
      <w:pPr>
        <w:spacing w:after="0" w:line="240" w:lineRule="auto"/>
        <w:jc w:val="both"/>
        <w:rPr>
          <w:rFonts w:cs="Calibri"/>
          <w:lang w:val="it-IT"/>
        </w:rPr>
      </w:pPr>
      <w:r w:rsidRPr="002F0F26">
        <w:rPr>
          <w:rFonts w:cs="Calibri"/>
          <w:lang w:val="it-IT"/>
        </w:rPr>
        <w:t>Su impulso del Parco è stata avviata di concerto con i Comuni di Castelsantangelo e Fiastra, l’attività di riqualificazione / integrazione espositiva dei Musei del Cervo e del Camoscio per un importo complessivo di €33.300,00 di cui 25.300,00 da destinare al Museo del Cervo ed €8.000,00 al Museo del Camoscio. I relativi fondi sono stati reperiti parte nel bilancio 2012 _ DD.701/2012 per €25.300,00, e parte nell’esercizio 2013 per €8.000,00 _ DD.89/2013. In virtù di quanto disposto all’art.3 co. 3 della D.C.D. n.37/2000, con DD. 597/2013 è stato liquidata la rata di acconto del 90% dei relativi fondi assegnati pari ad €29.970,00.</w:t>
      </w:r>
    </w:p>
    <w:p w:rsidR="003B7EAB" w:rsidRPr="002F0F26" w:rsidRDefault="003B7EAB" w:rsidP="003B7EAB">
      <w:pPr>
        <w:spacing w:after="0" w:line="240" w:lineRule="auto"/>
        <w:jc w:val="both"/>
        <w:rPr>
          <w:rFonts w:cs="Calibri"/>
          <w:lang w:val="it-IT"/>
        </w:rPr>
      </w:pPr>
      <w:r w:rsidRPr="002F0F26">
        <w:rPr>
          <w:rFonts w:cs="Calibri"/>
          <w:lang w:val="it-IT"/>
        </w:rPr>
        <w:t xml:space="preserve">A fronte di ulteriori integrazioni espositive non precedentemente inserite, con atto del Direttore n.554 del 28.11.2014 sono stati </w:t>
      </w:r>
      <w:r>
        <w:rPr>
          <w:rFonts w:cs="Calibri"/>
          <w:lang w:val="it-IT"/>
        </w:rPr>
        <w:t xml:space="preserve">assegnati </w:t>
      </w:r>
      <w:r w:rsidRPr="002F0F26">
        <w:rPr>
          <w:rFonts w:cs="Calibri"/>
          <w:lang w:val="it-IT"/>
        </w:rPr>
        <w:t>ulteriori fondi al museo del Camoscio di Fiastra, per complessivi €</w:t>
      </w:r>
      <w:r>
        <w:rPr>
          <w:rFonts w:cs="Calibri"/>
          <w:lang w:val="it-IT"/>
        </w:rPr>
        <w:t xml:space="preserve"> </w:t>
      </w:r>
      <w:r w:rsidRPr="002F0F26">
        <w:rPr>
          <w:rFonts w:cs="Calibri"/>
          <w:lang w:val="it-IT"/>
        </w:rPr>
        <w:t>3.000,00.</w:t>
      </w:r>
    </w:p>
    <w:p w:rsidR="003B7EAB" w:rsidRPr="002F0F26" w:rsidRDefault="003B7EAB" w:rsidP="003B7EAB">
      <w:pPr>
        <w:spacing w:after="0" w:line="240" w:lineRule="auto"/>
        <w:jc w:val="both"/>
        <w:rPr>
          <w:rFonts w:cs="Calibri"/>
          <w:lang w:val="it-IT"/>
        </w:rPr>
      </w:pPr>
      <w:r w:rsidRPr="002F0F26">
        <w:rPr>
          <w:rFonts w:cs="Calibri"/>
          <w:b/>
          <w:lang w:val="it-IT"/>
        </w:rPr>
        <w:t>2.1.2.2 Ampliamento della rete dei punti informativi</w:t>
      </w:r>
      <w:r w:rsidRPr="002F0F26">
        <w:rPr>
          <w:rFonts w:cs="Calibri"/>
          <w:b/>
          <w:lang w:val="it-IT"/>
        </w:rPr>
        <w:tab/>
      </w:r>
      <w:r w:rsidRPr="002F0F26">
        <w:rPr>
          <w:rFonts w:cs="Calibri"/>
          <w:lang w:val="it-IT"/>
        </w:rPr>
        <w:t xml:space="preserve"> </w:t>
      </w:r>
    </w:p>
    <w:p w:rsidR="003B7EAB" w:rsidRPr="002F0F26" w:rsidRDefault="003B7EAB" w:rsidP="003B7EAB">
      <w:pPr>
        <w:spacing w:after="0" w:line="240" w:lineRule="auto"/>
        <w:jc w:val="both"/>
        <w:rPr>
          <w:rFonts w:cs="Calibri"/>
          <w:lang w:val="it-IT"/>
        </w:rPr>
      </w:pPr>
      <w:r w:rsidRPr="002F0F26">
        <w:rPr>
          <w:rFonts w:cs="Calibri"/>
          <w:lang w:val="it-IT"/>
        </w:rPr>
        <w:t>Si intendeva riproporre l’intervento, già sperimentato nel 2013, anche nel 2014. L’attività non è stata tuttavia avviata per contingenti questioni organizzative.</w:t>
      </w:r>
    </w:p>
    <w:p w:rsidR="003B7EAB" w:rsidRPr="002F0F26" w:rsidRDefault="003B7EAB" w:rsidP="003B7EAB">
      <w:pPr>
        <w:spacing w:after="0" w:line="240" w:lineRule="auto"/>
        <w:jc w:val="both"/>
        <w:rPr>
          <w:rFonts w:cs="Calibri"/>
          <w:lang w:val="it-IT"/>
        </w:rPr>
      </w:pPr>
      <w:r w:rsidRPr="002F0F26">
        <w:rPr>
          <w:rFonts w:cs="Calibri"/>
          <w:b/>
          <w:lang w:val="it-IT"/>
        </w:rPr>
        <w:t xml:space="preserve">2.1.2.3 Emblema del Parco </w:t>
      </w:r>
    </w:p>
    <w:p w:rsidR="003B7EAB" w:rsidRPr="002F0F26" w:rsidRDefault="003B7EAB" w:rsidP="003B7EAB">
      <w:pPr>
        <w:pStyle w:val="Corpodeltesto2"/>
        <w:spacing w:after="0" w:line="240" w:lineRule="auto"/>
        <w:jc w:val="both"/>
        <w:rPr>
          <w:rFonts w:cs="Calibri"/>
          <w:lang w:val="it-IT"/>
        </w:rPr>
      </w:pPr>
      <w:r w:rsidRPr="002F0F26">
        <w:rPr>
          <w:rFonts w:cs="Calibri"/>
          <w:lang w:val="it-IT"/>
        </w:rPr>
        <w:t>In esecuzione del regolamento e del Protocollo per la concessione della denominazione e dell’emblema del Parco Nazionale dei Monti Sibillini alle  attività ricettive  e di ristorazione, nel 2014 si è provveduto a svolgere le istruttorie per la concessione dell’emblema a 4 attività richiedenti per la prima adesione. Sono state inoltre istruite le pratiche per il rinnovo di 10 concessioni scadute, è stata inoltre svolta un’attività di monitoraggio sulle convenzioni già in essere dagli anni precedenti ed un’attività di sensibilizzazione per promuovere l’adesione da parte di ulteriori imprese.</w:t>
      </w:r>
    </w:p>
    <w:p w:rsidR="003B7EAB" w:rsidRPr="002F0F26" w:rsidRDefault="003B7EAB" w:rsidP="003B7EAB">
      <w:pPr>
        <w:pStyle w:val="Corpodeltesto2"/>
        <w:spacing w:after="0" w:line="240" w:lineRule="auto"/>
        <w:jc w:val="both"/>
        <w:rPr>
          <w:rFonts w:cs="Calibri"/>
          <w:lang w:val="it-IT"/>
        </w:rPr>
      </w:pPr>
      <w:r w:rsidRPr="002F0F26">
        <w:rPr>
          <w:rFonts w:cs="Calibri"/>
          <w:lang w:val="it-IT"/>
        </w:rPr>
        <w:lastRenderedPageBreak/>
        <w:t>Per dare maggiore visibilità alle attività che hanno ottenuto l’emblema e che conseguentemente fanno parte del “Club Qualità” è stata creata una sezione web dedicata alle strutture, per ciascuna delle quali è prevista una pagina di approfondimento, che viene creata contestualmente alle nuove concessioni.</w:t>
      </w:r>
    </w:p>
    <w:p w:rsidR="003B7EAB" w:rsidRPr="00E52DAD" w:rsidRDefault="003B7EAB" w:rsidP="003B7EAB">
      <w:pPr>
        <w:spacing w:after="0" w:line="240" w:lineRule="auto"/>
        <w:ind w:right="-82"/>
        <w:jc w:val="both"/>
        <w:rPr>
          <w:rFonts w:cs="Calibri"/>
          <w:lang w:val="it-IT"/>
        </w:rPr>
      </w:pPr>
      <w:r w:rsidRPr="002F0F26">
        <w:rPr>
          <w:rFonts w:cs="Calibri"/>
          <w:lang w:val="it-IT"/>
        </w:rPr>
        <w:t xml:space="preserve">Per quanto riguarda la concessione dell’emblema e della denominazione del Parco Nazionale dei Monti </w:t>
      </w:r>
      <w:r w:rsidRPr="006620EF">
        <w:rPr>
          <w:rFonts w:cs="Calibri"/>
          <w:lang w:val="it-IT"/>
        </w:rPr>
        <w:t>Sibillini ai prodotti agricoli, agroalimentari e alle acque minerali</w:t>
      </w:r>
      <w:r w:rsidRPr="00E52DAD">
        <w:rPr>
          <w:rFonts w:cs="Calibri"/>
          <w:lang w:val="it-IT"/>
        </w:rPr>
        <w:t>, è stata stipulata una nuova convenzione onerosa con la società Nerea, di durata biennale (2014-2015), che è stata onorata dalla Società.</w:t>
      </w:r>
    </w:p>
    <w:p w:rsidR="003B7EAB" w:rsidRDefault="003B7EAB" w:rsidP="003B7EAB">
      <w:pPr>
        <w:spacing w:after="0" w:line="240" w:lineRule="auto"/>
        <w:ind w:right="-82"/>
        <w:jc w:val="both"/>
        <w:rPr>
          <w:rFonts w:cs="Calibri"/>
          <w:lang w:val="it-IT"/>
        </w:rPr>
      </w:pPr>
      <w:r w:rsidRPr="00E52DAD">
        <w:rPr>
          <w:rFonts w:cs="Calibri"/>
          <w:lang w:val="it-IT"/>
        </w:rPr>
        <w:t xml:space="preserve">Restano delle criticità per quanto attiene il rapporto precedente, ma la </w:t>
      </w:r>
      <w:r>
        <w:rPr>
          <w:rFonts w:cs="Calibri"/>
          <w:lang w:val="it-IT"/>
        </w:rPr>
        <w:t>relativa</w:t>
      </w:r>
      <w:r w:rsidRPr="00E52DAD">
        <w:rPr>
          <w:rFonts w:cs="Calibri"/>
          <w:lang w:val="it-IT"/>
        </w:rPr>
        <w:t xml:space="preserve"> procedura di recupero è in corso e ne daremo conto non appena ci saranno ulteriori sviluppi.</w:t>
      </w:r>
    </w:p>
    <w:p w:rsidR="003B7EAB" w:rsidRPr="002F0F26" w:rsidRDefault="003B7EAB" w:rsidP="003B7EAB">
      <w:pPr>
        <w:spacing w:after="0" w:line="240" w:lineRule="auto"/>
        <w:ind w:right="-82"/>
        <w:jc w:val="both"/>
        <w:rPr>
          <w:rFonts w:cs="Calibri"/>
          <w:lang w:val="it-IT"/>
        </w:rPr>
      </w:pPr>
      <w:r w:rsidRPr="00E52DAD">
        <w:rPr>
          <w:rFonts w:cs="Calibri"/>
          <w:lang w:val="it-IT"/>
        </w:rPr>
        <w:t xml:space="preserve">Si sta, inoltre, lavorando anche in collaborazione al Ministero dell'Ambiente, per sbloccare la procedura di concessione dell’emblema ai prodotti agricoli ed agroalimentari che, si spera, potrà essere attivata nel corso del 2015. </w:t>
      </w:r>
      <w:r w:rsidRPr="002F0F26">
        <w:rPr>
          <w:rFonts w:cs="Calibri"/>
          <w:lang w:val="it-IT"/>
        </w:rPr>
        <w:t xml:space="preserve">  </w:t>
      </w:r>
    </w:p>
    <w:p w:rsidR="003B7EAB" w:rsidRPr="002F0F26" w:rsidRDefault="003B7EAB" w:rsidP="003B7EAB">
      <w:pPr>
        <w:autoSpaceDE w:val="0"/>
        <w:autoSpaceDN w:val="0"/>
        <w:adjustRightInd w:val="0"/>
        <w:spacing w:after="0" w:line="240" w:lineRule="auto"/>
        <w:jc w:val="both"/>
        <w:rPr>
          <w:rFonts w:cs="Calibri"/>
          <w:b/>
          <w:lang w:val="it-IT"/>
        </w:rPr>
      </w:pPr>
      <w:r w:rsidRPr="002F0F26">
        <w:rPr>
          <w:rFonts w:cs="Calibri"/>
          <w:b/>
          <w:lang w:val="it-IT"/>
        </w:rPr>
        <w:t xml:space="preserve">2.1.2.4  Parco Card </w:t>
      </w:r>
      <w:r w:rsidRPr="002F0F26">
        <w:rPr>
          <w:rFonts w:cs="Calibri"/>
          <w:lang w:val="it-IT"/>
        </w:rPr>
        <w:t xml:space="preserve"> </w:t>
      </w:r>
    </w:p>
    <w:p w:rsidR="003B7EAB" w:rsidRPr="00C81380" w:rsidRDefault="003B7EAB" w:rsidP="003B7EAB">
      <w:pPr>
        <w:pStyle w:val="Corpodeltesto3"/>
        <w:spacing w:after="0"/>
        <w:jc w:val="both"/>
        <w:rPr>
          <w:rFonts w:ascii="Calibri" w:hAnsi="Calibri" w:cs="Calibri"/>
          <w:sz w:val="22"/>
          <w:szCs w:val="22"/>
          <w:lang w:val="it-IT"/>
        </w:rPr>
      </w:pPr>
      <w:r w:rsidRPr="00C81380">
        <w:rPr>
          <w:rFonts w:ascii="Calibri" w:hAnsi="Calibri" w:cs="Calibri"/>
          <w:sz w:val="22"/>
          <w:szCs w:val="22"/>
          <w:lang w:val="it-IT"/>
        </w:rPr>
        <w:t>L’intervento consiste nell’attivazione della carta servizi. Il principio su cui si basa è la creazione di una rete di operatori disposti ad effettuare sconti ed agevolazioni all’utenza in possesso della carta. Il vantaggio per l’operatore coinvolto è la sua presenza su tutto il materiale informativo che orienterà il visitatore a scegliere i prodotti e servizi disponibili ad un prezzo agevolato. Per il Parco, a fronte del costo derivante dalla produzione del materiale di stampa, si prospetta un introito derivante dalla vendita delle carte servizi.</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Il Progetto Parco Card, già presentato agli operatori turistici, non ha ancora avuto completa esecuzione. Gli operatori stessi hanno infatti  invitato il Parco a discutere lo stesso nell’ambito del Forum  così da garantire la massima condivisione del progetto. Nell’ultima Assemblea del Forum gli operatori hanno concordato sulla opportunità di procedere ad avviare il progetto.</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 xml:space="preserve">2.1.2.5 Assistenza giornalistica, televisiva, cinematografica, formazione di operatori / organizzatori turistici </w:t>
      </w:r>
      <w:r w:rsidRPr="002F0F26">
        <w:rPr>
          <w:rFonts w:cs="Calibri"/>
          <w:lang w:val="it-IT"/>
        </w:rPr>
        <w:t xml:space="preserve">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L’attività di accoglienza e assistenza a giornalisti si è rivelata un ottimo strumento per ottenere una buona visibilità sulla stampa. E’ continuata proficuamente l’attività di relazioni con  le redazioni delle principali testate giornalistiche del settore turistico, a cui è stata offerta la disponibilità ad accogliere i giornalisti per la redazione di servizi e articoli sul Parco. In particolare E’ stata inoltre prestata collaborazione a giornalisti ed emittenti televisive per la realizzazione di redazionali e servizi sul Parco.</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 xml:space="preserve">a. Collaborazioni per redazionali </w:t>
      </w:r>
      <w:r w:rsidRPr="002F0F26">
        <w:rPr>
          <w:rFonts w:cs="Calibri"/>
          <w:lang w:val="it-IT"/>
        </w:rPr>
        <w:t xml:space="preserve">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A seguito di tali contatti, o di richieste dirette, si sono attivate le seguenti collaborazioni con vari giornalisti per la realizzazione di redazionali , poi pubblicati sulle seguenti testate/emittenti televisive:</w:t>
      </w:r>
    </w:p>
    <w:p w:rsidR="003B7EAB" w:rsidRPr="002F0F26" w:rsidRDefault="003B7EAB" w:rsidP="003B7EAB">
      <w:pPr>
        <w:numPr>
          <w:ilvl w:val="0"/>
          <w:numId w:val="30"/>
        </w:numPr>
        <w:spacing w:after="0" w:line="240" w:lineRule="auto"/>
        <w:rPr>
          <w:rFonts w:cs="Calibri"/>
          <w:lang w:val="it-IT"/>
        </w:rPr>
      </w:pPr>
      <w:r w:rsidRPr="002F0F26">
        <w:rPr>
          <w:rFonts w:ascii="Verdana" w:hAnsi="Verdana"/>
          <w:sz w:val="20"/>
          <w:szCs w:val="20"/>
          <w:lang w:val="it-IT"/>
        </w:rPr>
        <w:t>Rivista Origina</w:t>
      </w:r>
      <w:r w:rsidRPr="002F0F26">
        <w:rPr>
          <w:rFonts w:cs="Calibri"/>
          <w:lang w:val="it-IT"/>
        </w:rPr>
        <w:t xml:space="preserve">: foto per </w:t>
      </w:r>
      <w:r w:rsidRPr="002F0F26">
        <w:rPr>
          <w:rFonts w:ascii="Verdana" w:hAnsi="Verdana"/>
          <w:sz w:val="20"/>
          <w:szCs w:val="20"/>
          <w:lang w:val="it-IT"/>
        </w:rPr>
        <w:t>redazionale</w:t>
      </w:r>
    </w:p>
    <w:p w:rsidR="003B7EAB" w:rsidRPr="002F0F26" w:rsidRDefault="003B7EAB" w:rsidP="003B7EAB">
      <w:pPr>
        <w:numPr>
          <w:ilvl w:val="0"/>
          <w:numId w:val="30"/>
        </w:numPr>
        <w:spacing w:after="0" w:line="240" w:lineRule="auto"/>
        <w:rPr>
          <w:rFonts w:cs="Calibri"/>
          <w:lang w:val="it-IT"/>
        </w:rPr>
      </w:pPr>
      <w:r w:rsidRPr="002F0F26">
        <w:rPr>
          <w:rFonts w:cs="Calibri"/>
          <w:lang w:val="it-IT"/>
        </w:rPr>
        <w:t>Rai Expo: assistenza per realizzazione documentario sui Parchi da presentare al padiglione Italia durante l’EXPO 2015</w:t>
      </w:r>
    </w:p>
    <w:p w:rsidR="003B7EAB" w:rsidRPr="002F0F26" w:rsidRDefault="003B7EAB" w:rsidP="003B7EAB">
      <w:pPr>
        <w:numPr>
          <w:ilvl w:val="0"/>
          <w:numId w:val="30"/>
        </w:numPr>
        <w:spacing w:after="0" w:line="240" w:lineRule="auto"/>
        <w:rPr>
          <w:rFonts w:cs="Calibri"/>
          <w:lang w:val="it-IT"/>
        </w:rPr>
      </w:pPr>
      <w:r w:rsidRPr="002F0F26">
        <w:rPr>
          <w:rFonts w:cs="Calibri"/>
          <w:lang w:val="it-IT"/>
        </w:rPr>
        <w:t xml:space="preserve">Blogger </w:t>
      </w:r>
      <w:proofErr w:type="spellStart"/>
      <w:r w:rsidRPr="002F0F26">
        <w:rPr>
          <w:rFonts w:ascii="Arial" w:eastAsia="Calibri" w:hAnsi="Arial" w:cs="Arial"/>
          <w:sz w:val="23"/>
          <w:szCs w:val="23"/>
          <w:lang w:val="it-IT" w:eastAsia="it-IT" w:bidi="ar-SA"/>
        </w:rPr>
        <w:t>Kristy</w:t>
      </w:r>
      <w:proofErr w:type="spellEnd"/>
      <w:r w:rsidRPr="002F0F26">
        <w:rPr>
          <w:rFonts w:cs="Calibri"/>
          <w:lang w:val="it-IT"/>
        </w:rPr>
        <w:t xml:space="preserve"> : assistenza durante il soggiorno nel Parco</w:t>
      </w:r>
    </w:p>
    <w:p w:rsidR="003B7EAB" w:rsidRPr="002F0F26" w:rsidRDefault="003B7EAB" w:rsidP="003B7EAB">
      <w:pPr>
        <w:numPr>
          <w:ilvl w:val="0"/>
          <w:numId w:val="30"/>
        </w:numPr>
        <w:spacing w:after="0" w:line="240" w:lineRule="auto"/>
        <w:rPr>
          <w:rFonts w:cs="Calibri"/>
          <w:lang w:val="it-IT"/>
        </w:rPr>
      </w:pPr>
      <w:r w:rsidRPr="002F0F26">
        <w:rPr>
          <w:rFonts w:cs="Calibri"/>
          <w:lang w:val="it-IT"/>
        </w:rPr>
        <w:t xml:space="preserve">Assistenza alla giornalista </w:t>
      </w:r>
      <w:r w:rsidRPr="002F0F26">
        <w:rPr>
          <w:rFonts w:ascii="Arial" w:eastAsia="Calibri" w:hAnsi="Arial" w:cs="Arial"/>
          <w:sz w:val="23"/>
          <w:szCs w:val="23"/>
          <w:lang w:val="it-IT" w:eastAsia="it-IT" w:bidi="ar-SA"/>
        </w:rPr>
        <w:t xml:space="preserve">Rosie </w:t>
      </w:r>
      <w:proofErr w:type="spellStart"/>
      <w:r w:rsidRPr="002F0F26">
        <w:rPr>
          <w:rFonts w:ascii="Arial" w:eastAsia="Calibri" w:hAnsi="Arial" w:cs="Arial"/>
          <w:sz w:val="23"/>
          <w:szCs w:val="23"/>
          <w:lang w:val="it-IT" w:eastAsia="it-IT" w:bidi="ar-SA"/>
        </w:rPr>
        <w:t>Whintehouse</w:t>
      </w:r>
      <w:proofErr w:type="spellEnd"/>
      <w:r w:rsidRPr="002F0F26">
        <w:rPr>
          <w:rFonts w:cs="Calibri"/>
          <w:lang w:val="it-IT"/>
        </w:rPr>
        <w:t xml:space="preserve"> per redazionale su The Times</w:t>
      </w:r>
    </w:p>
    <w:p w:rsidR="003B7EAB" w:rsidRPr="002F0F26" w:rsidRDefault="003B7EAB" w:rsidP="003B7EAB">
      <w:pPr>
        <w:numPr>
          <w:ilvl w:val="0"/>
          <w:numId w:val="30"/>
        </w:numPr>
        <w:spacing w:after="0" w:line="240" w:lineRule="auto"/>
        <w:jc w:val="both"/>
        <w:rPr>
          <w:rFonts w:cs="Calibri"/>
          <w:lang w:val="it-IT"/>
        </w:rPr>
      </w:pPr>
      <w:r w:rsidRPr="002F0F26">
        <w:rPr>
          <w:rFonts w:cs="Calibri"/>
          <w:lang w:val="it-IT"/>
        </w:rPr>
        <w:t>Assistenza al giornalista Matteo Ceccarelli per programma televisivo (TV 2000)</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b. Collaborazioni per pubblicazioni</w:t>
      </w:r>
    </w:p>
    <w:p w:rsidR="003B7EAB" w:rsidRPr="002F0F26" w:rsidRDefault="003B7EAB" w:rsidP="003B7EAB">
      <w:pPr>
        <w:spacing w:after="0" w:line="240" w:lineRule="auto"/>
        <w:rPr>
          <w:rFonts w:cs="Calibri"/>
          <w:lang w:val="it-IT"/>
        </w:rPr>
      </w:pPr>
      <w:r w:rsidRPr="002F0F26">
        <w:rPr>
          <w:rFonts w:cs="Calibri"/>
          <w:lang w:val="it-IT"/>
        </w:rPr>
        <w:t>il Parco ha collaborato alla realizzazione delle seguenti pubblicazioni/video:</w:t>
      </w:r>
    </w:p>
    <w:p w:rsidR="003B7EAB" w:rsidRPr="002F0F26" w:rsidRDefault="003B7EAB" w:rsidP="003B7EAB">
      <w:pPr>
        <w:numPr>
          <w:ilvl w:val="0"/>
          <w:numId w:val="31"/>
        </w:numPr>
        <w:spacing w:after="0" w:line="240" w:lineRule="auto"/>
        <w:ind w:left="714" w:hanging="357"/>
        <w:rPr>
          <w:rFonts w:cs="Calibri"/>
          <w:lang w:val="it-IT"/>
        </w:rPr>
      </w:pPr>
      <w:r w:rsidRPr="002F0F26">
        <w:rPr>
          <w:rFonts w:cs="Calibri"/>
          <w:lang w:val="it-IT"/>
        </w:rPr>
        <w:t>Pubblicazione per 50° della proclamazione di San Benedetto a Patrono d’Europa: fornitura immagini al Comune di Norcia</w:t>
      </w:r>
    </w:p>
    <w:p w:rsidR="003B7EAB" w:rsidRPr="002F0F26" w:rsidRDefault="003B7EAB" w:rsidP="003B7EAB">
      <w:pPr>
        <w:numPr>
          <w:ilvl w:val="0"/>
          <w:numId w:val="31"/>
        </w:numPr>
        <w:spacing w:after="0"/>
        <w:rPr>
          <w:rFonts w:cs="Calibri"/>
          <w:lang w:val="it-IT"/>
        </w:rPr>
      </w:pPr>
      <w:proofErr w:type="spellStart"/>
      <w:r w:rsidRPr="002F0F26">
        <w:rPr>
          <w:rFonts w:cs="Calibri"/>
          <w:lang w:val="it-IT"/>
        </w:rPr>
        <w:t>Ecomanuali</w:t>
      </w:r>
      <w:proofErr w:type="spellEnd"/>
      <w:r w:rsidRPr="002F0F26">
        <w:rPr>
          <w:rFonts w:cs="Calibri"/>
          <w:lang w:val="it-IT"/>
        </w:rPr>
        <w:t xml:space="preserve"> per il turismo sostenibile: fornitura immagini alla Regione Umbria</w:t>
      </w:r>
    </w:p>
    <w:p w:rsidR="003B7EAB" w:rsidRPr="002F0F26" w:rsidRDefault="003B7EAB" w:rsidP="003B7EAB">
      <w:pPr>
        <w:spacing w:after="0" w:line="240" w:lineRule="auto"/>
        <w:jc w:val="both"/>
        <w:rPr>
          <w:lang w:val="it-IT"/>
        </w:rPr>
      </w:pPr>
      <w:r w:rsidRPr="002F0F26">
        <w:rPr>
          <w:b/>
          <w:lang w:val="it-IT"/>
        </w:rPr>
        <w:t xml:space="preserve">2.1.2.6  Materiale informativo e pubblicazioni </w:t>
      </w:r>
      <w:r w:rsidRPr="002F0F26">
        <w:rPr>
          <w:lang w:val="it-IT"/>
        </w:rPr>
        <w:t xml:space="preserve"> </w:t>
      </w:r>
    </w:p>
    <w:p w:rsidR="003B7EAB" w:rsidRPr="002F0F26" w:rsidRDefault="003B7EAB" w:rsidP="003B7EAB">
      <w:pPr>
        <w:tabs>
          <w:tab w:val="left" w:pos="9630"/>
        </w:tabs>
        <w:spacing w:after="0" w:line="240" w:lineRule="auto"/>
        <w:jc w:val="both"/>
        <w:rPr>
          <w:lang w:val="it-IT"/>
        </w:rPr>
      </w:pPr>
      <w:r w:rsidRPr="002F0F26">
        <w:rPr>
          <w:lang w:val="it-IT"/>
        </w:rPr>
        <w:t>Nel 2014 si è provveduto alla stampa della nuova versione del depliant visitare il Parco in lingua italiana</w:t>
      </w:r>
    </w:p>
    <w:p w:rsidR="003B7EAB" w:rsidRPr="002F0F26" w:rsidRDefault="003B7EAB" w:rsidP="003B7EA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 w:val="left" w:pos="9630"/>
        </w:tabs>
        <w:autoSpaceDE w:val="0"/>
        <w:autoSpaceDN w:val="0"/>
        <w:adjustRightInd w:val="0"/>
        <w:spacing w:after="0" w:line="240" w:lineRule="auto"/>
        <w:jc w:val="both"/>
        <w:rPr>
          <w:lang w:val="it-IT"/>
        </w:rPr>
      </w:pPr>
      <w:r w:rsidRPr="002F0F26">
        <w:rPr>
          <w:lang w:val="it-IT"/>
        </w:rPr>
        <w:t xml:space="preserve">Attraverso l’affidamento del servizio di traduzioni in lingua inglese si è provveduto ad acquisire i testi tradotti per la realizzazione della versione inglese del depliant visitare il Parco e della Carta 1:40.000, in fase di elaborazione. </w:t>
      </w:r>
    </w:p>
    <w:p w:rsidR="003B7EAB" w:rsidRPr="002F0F26" w:rsidRDefault="003B7EAB" w:rsidP="003B7EA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 w:val="left" w:pos="9630"/>
        </w:tabs>
        <w:autoSpaceDE w:val="0"/>
        <w:autoSpaceDN w:val="0"/>
        <w:adjustRightInd w:val="0"/>
        <w:spacing w:after="0" w:line="240" w:lineRule="auto"/>
        <w:jc w:val="both"/>
        <w:rPr>
          <w:lang w:val="it-IT"/>
        </w:rPr>
      </w:pPr>
      <w:r w:rsidRPr="002F0F26">
        <w:rPr>
          <w:lang w:val="it-IT"/>
        </w:rPr>
        <w:t xml:space="preserve">Sono stati altresì realizzati i pannelli informativi del carnaio di Castelsantangelo su Nera, oltre a produrre materiale informativo per </w:t>
      </w:r>
      <w:r>
        <w:rPr>
          <w:lang w:val="it-IT"/>
        </w:rPr>
        <w:t>alcuni</w:t>
      </w:r>
      <w:r w:rsidRPr="002F0F26">
        <w:rPr>
          <w:lang w:val="it-IT"/>
        </w:rPr>
        <w:t xml:space="preserve"> progetti in corso</w:t>
      </w:r>
      <w:r>
        <w:rPr>
          <w:lang w:val="it-IT"/>
        </w:rPr>
        <w:t>.</w:t>
      </w:r>
    </w:p>
    <w:p w:rsidR="003B7EAB" w:rsidRPr="002F0F26" w:rsidRDefault="003B7EAB" w:rsidP="003B7EAB">
      <w:pPr>
        <w:autoSpaceDE w:val="0"/>
        <w:autoSpaceDN w:val="0"/>
        <w:adjustRightInd w:val="0"/>
        <w:spacing w:after="0" w:line="240" w:lineRule="auto"/>
        <w:jc w:val="both"/>
        <w:rPr>
          <w:lang w:val="it-IT"/>
        </w:rPr>
      </w:pPr>
      <w:r w:rsidRPr="002F0F26">
        <w:rPr>
          <w:b/>
          <w:lang w:val="it-IT"/>
        </w:rPr>
        <w:t xml:space="preserve">a. </w:t>
      </w:r>
      <w:r w:rsidRPr="002F0F26">
        <w:rPr>
          <w:rFonts w:cs="Calibri"/>
          <w:b/>
          <w:lang w:val="it-IT"/>
        </w:rPr>
        <w:t>Calendario del parco 2014</w:t>
      </w:r>
      <w:r w:rsidRPr="002F0F26">
        <w:rPr>
          <w:b/>
          <w:lang w:val="it-IT"/>
        </w:rPr>
        <w:t xml:space="preserve"> </w:t>
      </w:r>
      <w:r w:rsidRPr="002F0F26">
        <w:rPr>
          <w:lang w:val="it-IT"/>
        </w:rPr>
        <w:t xml:space="preserve">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lastRenderedPageBreak/>
        <w:t xml:space="preserve">Per </w:t>
      </w:r>
      <w:r>
        <w:rPr>
          <w:rFonts w:cs="Calibri"/>
          <w:lang w:val="it-IT"/>
        </w:rPr>
        <w:t>la</w:t>
      </w:r>
      <w:r w:rsidRPr="002F0F26">
        <w:rPr>
          <w:rFonts w:cs="Calibri"/>
          <w:lang w:val="it-IT"/>
        </w:rPr>
        <w:t xml:space="preserve"> realizzazione del calendario 2015 sono state acquisite gratuitamente immagini del fotografo Giorgio Tassi.</w:t>
      </w:r>
    </w:p>
    <w:p w:rsidR="003B7EAB" w:rsidRPr="002F0F26" w:rsidRDefault="003B7EAB" w:rsidP="003B7EAB">
      <w:pPr>
        <w:autoSpaceDE w:val="0"/>
        <w:autoSpaceDN w:val="0"/>
        <w:adjustRightInd w:val="0"/>
        <w:spacing w:after="0" w:line="240" w:lineRule="auto"/>
        <w:jc w:val="both"/>
        <w:rPr>
          <w:rFonts w:cs="Calibri"/>
          <w:b/>
          <w:lang w:val="it-IT"/>
        </w:rPr>
      </w:pPr>
      <w:r w:rsidRPr="002F0F26">
        <w:rPr>
          <w:rFonts w:cs="Calibri"/>
          <w:b/>
          <w:lang w:val="it-IT"/>
        </w:rPr>
        <w:t>b. Agende 201</w:t>
      </w:r>
      <w:r>
        <w:rPr>
          <w:rFonts w:cs="Calibri"/>
          <w:b/>
          <w:lang w:val="it-IT"/>
        </w:rPr>
        <w:t>5</w:t>
      </w:r>
    </w:p>
    <w:p w:rsidR="003B7EAB" w:rsidRPr="002F0F26" w:rsidRDefault="003B7EAB" w:rsidP="003B7EAB">
      <w:pPr>
        <w:pStyle w:val="NormaleWeb"/>
        <w:spacing w:before="0" w:beforeAutospacing="0" w:after="0" w:afterAutospacing="0"/>
        <w:jc w:val="both"/>
        <w:rPr>
          <w:rFonts w:ascii="Calibri" w:hAnsi="Calibri" w:cs="Calibri"/>
          <w:sz w:val="22"/>
          <w:szCs w:val="22"/>
        </w:rPr>
      </w:pPr>
      <w:r w:rsidRPr="002F0F26">
        <w:rPr>
          <w:rFonts w:ascii="Calibri" w:hAnsi="Calibri" w:cs="Calibri"/>
          <w:sz w:val="22"/>
          <w:szCs w:val="22"/>
        </w:rPr>
        <w:t xml:space="preserve"> In immagine coordinata con la grafica del calendario si è provveduto alla realizzazione delle agende 2015</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 xml:space="preserve">2.1.2.7 Comunicazione Web </w:t>
      </w:r>
      <w:r w:rsidRPr="002F0F26">
        <w:rPr>
          <w:rFonts w:cs="Calibri"/>
          <w:lang w:val="it-IT"/>
        </w:rPr>
        <w:t xml:space="preserve"> </w:t>
      </w:r>
    </w:p>
    <w:p w:rsidR="003B7EAB" w:rsidRPr="002F0F26" w:rsidRDefault="003B7EAB" w:rsidP="003B7EAB">
      <w:pPr>
        <w:spacing w:after="0" w:line="240" w:lineRule="auto"/>
        <w:jc w:val="both"/>
        <w:rPr>
          <w:rFonts w:cs="Calibri"/>
          <w:b/>
          <w:lang w:val="it-IT"/>
        </w:rPr>
      </w:pPr>
      <w:r w:rsidRPr="002F0F26">
        <w:rPr>
          <w:rFonts w:cs="Calibri"/>
          <w:b/>
          <w:lang w:val="it-IT"/>
        </w:rPr>
        <w:t xml:space="preserve">a. SITO WEB </w:t>
      </w:r>
      <w:hyperlink r:id="rId10" w:history="1">
        <w:r w:rsidRPr="002F0F26">
          <w:rPr>
            <w:rStyle w:val="Collegamentoipertestuale"/>
            <w:rFonts w:cs="Calibri"/>
            <w:b/>
            <w:lang w:val="it-IT"/>
          </w:rPr>
          <w:t>www.sibillini.net</w:t>
        </w:r>
      </w:hyperlink>
      <w:r w:rsidRPr="002F0F26">
        <w:rPr>
          <w:rFonts w:cs="Calibri"/>
          <w:b/>
          <w:lang w:val="it-IT"/>
        </w:rPr>
        <w:t xml:space="preserve"> </w:t>
      </w:r>
    </w:p>
    <w:p w:rsidR="003B7EAB" w:rsidRPr="002F0F26" w:rsidRDefault="003B7EAB" w:rsidP="003B7EAB">
      <w:pPr>
        <w:spacing w:after="0" w:line="240" w:lineRule="auto"/>
        <w:jc w:val="both"/>
        <w:rPr>
          <w:rFonts w:cs="Calibri"/>
          <w:lang w:val="it-IT"/>
        </w:rPr>
      </w:pPr>
      <w:r w:rsidRPr="002F0F26">
        <w:rPr>
          <w:rFonts w:cs="Calibri"/>
          <w:lang w:val="it-IT"/>
        </w:rPr>
        <w:t>Nel 2014 è continuata l’opera di ristrutturazione del sito del Parco, provvedendo ad apportare consistenti miglioramenti dal punto di vista tecnologico.</w:t>
      </w:r>
    </w:p>
    <w:p w:rsidR="003B7EAB" w:rsidRPr="00A20FAE" w:rsidRDefault="003B7EAB" w:rsidP="003B7EAB">
      <w:pPr>
        <w:spacing w:after="0" w:line="240" w:lineRule="auto"/>
        <w:jc w:val="both"/>
        <w:rPr>
          <w:rFonts w:cs="Calibri"/>
          <w:lang w:val="it-IT"/>
        </w:rPr>
      </w:pPr>
      <w:r w:rsidRPr="00A20FAE">
        <w:rPr>
          <w:rFonts w:cs="Calibri"/>
          <w:lang w:val="it-IT"/>
        </w:rPr>
        <w:t>Dal punto di vista dei contenuti è stato arricchito il sito in lingua italiana, con l’aggiunta di nuove pagine sezioni relative a progetti, con particolare riguardo alle sezioni Educazione ambientale e turismo sostenibile e con il continuo aggiornamento, in particolare, delle seguenti pagine:</w:t>
      </w:r>
    </w:p>
    <w:p w:rsidR="003B7EAB" w:rsidRPr="00A20FAE" w:rsidRDefault="003B7EAB" w:rsidP="003B7EAB">
      <w:pPr>
        <w:pStyle w:val="Paragrafoelenco"/>
        <w:numPr>
          <w:ilvl w:val="0"/>
          <w:numId w:val="5"/>
        </w:numPr>
        <w:contextualSpacing w:val="0"/>
        <w:jc w:val="both"/>
        <w:rPr>
          <w:rFonts w:ascii="Calibri" w:hAnsi="Calibri" w:cs="Calibri"/>
        </w:rPr>
      </w:pPr>
      <w:r w:rsidRPr="00A20FAE">
        <w:rPr>
          <w:rFonts w:ascii="Calibri" w:hAnsi="Calibri" w:cs="Calibri"/>
        </w:rPr>
        <w:t xml:space="preserve"> sezione “Club Qualità Parco” e delle pagine  di approfondimento sulle strutture ricettive e ristorazione a cui è stato concesso l’emblema del Parco;</w:t>
      </w:r>
    </w:p>
    <w:p w:rsidR="003B7EAB" w:rsidRPr="00A20FAE" w:rsidRDefault="003B7EAB" w:rsidP="003B7EAB">
      <w:pPr>
        <w:pStyle w:val="Paragrafoelenco"/>
        <w:numPr>
          <w:ilvl w:val="0"/>
          <w:numId w:val="5"/>
        </w:numPr>
        <w:contextualSpacing w:val="0"/>
        <w:jc w:val="both"/>
        <w:rPr>
          <w:rFonts w:ascii="Calibri" w:hAnsi="Calibri" w:cs="Calibri"/>
        </w:rPr>
      </w:pPr>
      <w:r w:rsidRPr="00A20FAE">
        <w:rPr>
          <w:rFonts w:ascii="Calibri" w:hAnsi="Calibri" w:cs="Calibri"/>
        </w:rPr>
        <w:t xml:space="preserve"> pagine dedicate all’accoglienza e, in particolare, dell’elenco delle strutture ricettive, dei servizi forniti ed  loro riferimenti (numeri di telefono, indirizzi web, </w:t>
      </w:r>
      <w:proofErr w:type="spellStart"/>
      <w:r w:rsidRPr="00A20FAE">
        <w:rPr>
          <w:rFonts w:ascii="Calibri" w:hAnsi="Calibri" w:cs="Calibri"/>
        </w:rPr>
        <w:t>ecc</w:t>
      </w:r>
      <w:proofErr w:type="spellEnd"/>
      <w:r w:rsidRPr="00A20FAE">
        <w:rPr>
          <w:rFonts w:ascii="Calibri" w:hAnsi="Calibri" w:cs="Calibri"/>
        </w:rPr>
        <w:t>…);</w:t>
      </w:r>
    </w:p>
    <w:p w:rsidR="003B7EAB" w:rsidRPr="00A20FAE" w:rsidRDefault="003B7EAB" w:rsidP="003B7EAB">
      <w:pPr>
        <w:pStyle w:val="Paragrafoelenco"/>
        <w:numPr>
          <w:ilvl w:val="0"/>
          <w:numId w:val="5"/>
        </w:numPr>
        <w:contextualSpacing w:val="0"/>
        <w:jc w:val="both"/>
        <w:rPr>
          <w:rFonts w:ascii="Calibri" w:hAnsi="Calibri" w:cs="Calibri"/>
        </w:rPr>
      </w:pPr>
      <w:r w:rsidRPr="00A20FAE">
        <w:rPr>
          <w:rFonts w:ascii="Calibri" w:hAnsi="Calibri" w:cs="Calibri"/>
        </w:rPr>
        <w:t>pubblicazione nella  sezione comunicazione dei comunicati stampa, delle newsletter, del bollettino camoscio e dei filmati relativi agli eventi più significativi;</w:t>
      </w:r>
    </w:p>
    <w:p w:rsidR="003B7EAB" w:rsidRPr="00A20FAE" w:rsidRDefault="003B7EAB" w:rsidP="003B7EAB">
      <w:pPr>
        <w:pStyle w:val="Paragrafoelenco"/>
        <w:numPr>
          <w:ilvl w:val="0"/>
          <w:numId w:val="5"/>
        </w:numPr>
        <w:contextualSpacing w:val="0"/>
        <w:jc w:val="both"/>
        <w:rPr>
          <w:rFonts w:ascii="Calibri" w:hAnsi="Calibri" w:cs="Calibri"/>
        </w:rPr>
      </w:pPr>
      <w:r w:rsidRPr="00A20FAE">
        <w:rPr>
          <w:rFonts w:ascii="Calibri" w:hAnsi="Calibri" w:cs="Calibri"/>
        </w:rPr>
        <w:t>la sezione “In primo Piano” è stata arricchita con pagine dedicate ad eventi e attività di particolare rilievo. La sezione Eventi è stata aggiornata in modo automatico attraverso l’arricchimento del Sistema Informativo dei Centri Visita.</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 xml:space="preserve">b. Il Parco su Facebook e You Tube </w:t>
      </w:r>
      <w:r w:rsidRPr="002F0F26">
        <w:rPr>
          <w:rFonts w:cs="Calibri"/>
          <w:lang w:val="it-IT"/>
        </w:rPr>
        <w:t xml:space="preserve"> </w:t>
      </w:r>
    </w:p>
    <w:p w:rsidR="003B7EAB" w:rsidRPr="002F0F26" w:rsidRDefault="003B7EAB" w:rsidP="003B7EAB">
      <w:pPr>
        <w:spacing w:after="0" w:line="240" w:lineRule="auto"/>
        <w:jc w:val="both"/>
        <w:rPr>
          <w:rFonts w:cs="Calibri"/>
          <w:lang w:val="it-IT"/>
        </w:rPr>
      </w:pPr>
      <w:r w:rsidRPr="002F0F26">
        <w:rPr>
          <w:rFonts w:cs="Calibri"/>
          <w:lang w:val="it-IT"/>
        </w:rPr>
        <w:t xml:space="preserve">Nel 2008 è stato creato un gruppo “Parco Nazionale dei Monti Sibillini” su Facebook così come è stato aperto anche uno specifico canale di comunicazione su You Tube. Visto il successo di tale presenza, questi strumenti di comunicazione sono stati maggiormente utilizzati e gestiti. Su </w:t>
      </w:r>
      <w:proofErr w:type="spellStart"/>
      <w:r w:rsidRPr="002F0F26">
        <w:rPr>
          <w:rFonts w:cs="Calibri"/>
          <w:lang w:val="it-IT"/>
        </w:rPr>
        <w:t>facebbok</w:t>
      </w:r>
      <w:proofErr w:type="spellEnd"/>
      <w:r w:rsidRPr="002F0F26">
        <w:rPr>
          <w:rFonts w:cs="Calibri"/>
          <w:lang w:val="it-IT"/>
        </w:rPr>
        <w:t xml:space="preserve"> sono attivi il Gruppo Camoscio ed il Gruppo CETS, per facilitare la comunicazione con specifici target interessati a tali argomenti ed alle relative attività. </w:t>
      </w:r>
    </w:p>
    <w:p w:rsidR="003B7EAB" w:rsidRPr="002F0F26" w:rsidRDefault="003B7EAB" w:rsidP="003B7EAB">
      <w:pPr>
        <w:spacing w:after="0" w:line="240" w:lineRule="auto"/>
        <w:jc w:val="both"/>
        <w:rPr>
          <w:rFonts w:cs="Calibri"/>
          <w:lang w:val="it-IT"/>
        </w:rPr>
      </w:pPr>
      <w:r w:rsidRPr="002F0F26">
        <w:rPr>
          <w:rFonts w:cs="Calibri"/>
          <w:lang w:val="it-IT"/>
        </w:rPr>
        <w:t xml:space="preserve">Nel corso del 2014 c’è stato un costante consolidamento delle attività di comunicazione attraverso i social network. Sempre più utenti infatti scelgono di interagire con il Parco attraverso tali strumenti, che diventano canali di promozione anche dei contenuti più estesi riportati nel sito web. La pagina istituzionale del Parco contava al 31.12.2013 a circa 13.000 “mi piace”, saliti a 39.000 a dicembre 2014. Anche le visualizzazioni dei video del Parco su You Tube sono in costante aumento. </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 xml:space="preserve">c. Attività informativa e di </w:t>
      </w:r>
      <w:proofErr w:type="spellStart"/>
      <w:r w:rsidRPr="002F0F26">
        <w:rPr>
          <w:rFonts w:cs="Calibri"/>
          <w:b/>
          <w:lang w:val="it-IT"/>
        </w:rPr>
        <w:t>direct</w:t>
      </w:r>
      <w:proofErr w:type="spellEnd"/>
      <w:r w:rsidRPr="002F0F26">
        <w:rPr>
          <w:rFonts w:cs="Calibri"/>
          <w:b/>
          <w:lang w:val="it-IT"/>
        </w:rPr>
        <w:t xml:space="preserve"> mail </w:t>
      </w:r>
      <w:r w:rsidRPr="002F0F26">
        <w:rPr>
          <w:rFonts w:cs="Calibri"/>
          <w:lang w:val="it-IT"/>
        </w:rPr>
        <w:t xml:space="preserve">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Nonostante la maggiore diffusione di informazioni attraverso i vari strumenti di comunicazione utilizzati dal Parco, sono ancora numerosissime le richieste di informazioni scritte, oltre a quelle telefoniche</w:t>
      </w:r>
      <w:r>
        <w:rPr>
          <w:rFonts w:cs="Calibri"/>
          <w:lang w:val="it-IT"/>
        </w:rPr>
        <w:t xml:space="preserve">, che sono state </w:t>
      </w:r>
      <w:r w:rsidRPr="002F0F26">
        <w:rPr>
          <w:rFonts w:cs="Calibri"/>
          <w:lang w:val="it-IT"/>
        </w:rPr>
        <w:t>eva</w:t>
      </w:r>
      <w:r>
        <w:rPr>
          <w:rFonts w:cs="Calibri"/>
          <w:lang w:val="it-IT"/>
        </w:rPr>
        <w:t>se</w:t>
      </w:r>
      <w:r w:rsidRPr="002F0F26">
        <w:rPr>
          <w:rFonts w:cs="Calibri"/>
          <w:lang w:val="it-IT"/>
        </w:rPr>
        <w:t xml:space="preserve">, </w:t>
      </w:r>
      <w:r>
        <w:rPr>
          <w:rFonts w:cs="Calibri"/>
          <w:lang w:val="it-IT"/>
        </w:rPr>
        <w:t xml:space="preserve">a volte anche con </w:t>
      </w:r>
      <w:r w:rsidRPr="002F0F26">
        <w:rPr>
          <w:rFonts w:cs="Calibri"/>
          <w:lang w:val="it-IT"/>
        </w:rPr>
        <w:t>l’invio di materiale informativo a</w:t>
      </w:r>
      <w:r>
        <w:rPr>
          <w:rFonts w:cs="Calibri"/>
          <w:lang w:val="it-IT"/>
        </w:rPr>
        <w:t xml:space="preserve">i richiedenti. </w:t>
      </w:r>
      <w:r w:rsidRPr="002F0F26">
        <w:rPr>
          <w:rFonts w:cs="Calibri"/>
          <w:lang w:val="it-IT"/>
        </w:rPr>
        <w:t>Sono stati inoltre inviati materiali del Parco a scopo promozionale o divulgativo a enti, scuole, associazioni di categoria, Guide del Parco, ecc.</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 xml:space="preserve">2.1.2.8  Azioni di marketing a supporto dei prodotti turistici del Grande Anello dei Sibillini (GAS) e Grande Anello Bici (GAB) </w:t>
      </w:r>
      <w:r w:rsidRPr="002F0F26">
        <w:rPr>
          <w:rFonts w:cs="Calibri"/>
          <w:lang w:val="it-IT"/>
        </w:rPr>
        <w:t xml:space="preserve"> </w:t>
      </w:r>
    </w:p>
    <w:p w:rsidR="003B7EAB" w:rsidRPr="002F0F26" w:rsidRDefault="003B7EAB" w:rsidP="003B7EAB">
      <w:pPr>
        <w:spacing w:after="0" w:line="240" w:lineRule="auto"/>
        <w:jc w:val="both"/>
        <w:rPr>
          <w:rFonts w:cs="Calibri"/>
          <w:lang w:val="it-IT"/>
        </w:rPr>
      </w:pPr>
      <w:r w:rsidRPr="002F0F26">
        <w:rPr>
          <w:rFonts w:cs="Calibri"/>
          <w:lang w:val="it-IT"/>
        </w:rPr>
        <w:t>La  gestione dei rifugi posti nei punti tappa dei due Grandi anelli è stata affidata dal Parco a soggetti privati. Il contratto di gestione prevede un’azione congiunta dei gestori e del Parco per le attività di promozione e di sostegno alla commercializzazione. Nel 2014 è continuata l’attività di collaborazione tra Parco e gestori dei rifugi finalizzata a rafforzata la rete, sebbene non siano state avviate azioni a lungo termine, data l’imminente scadenza dei contratti di gestione</w:t>
      </w:r>
      <w:r>
        <w:rPr>
          <w:rFonts w:cs="Calibri"/>
          <w:lang w:val="it-IT"/>
        </w:rPr>
        <w:t xml:space="preserve"> prorogati  nelle more di definizione della nuova procedura di affidamento</w:t>
      </w:r>
    </w:p>
    <w:p w:rsidR="003B7EAB" w:rsidRPr="002F0F26" w:rsidRDefault="003B7EAB" w:rsidP="003B7EAB">
      <w:pPr>
        <w:spacing w:after="0" w:line="240" w:lineRule="auto"/>
        <w:jc w:val="both"/>
        <w:rPr>
          <w:rFonts w:cs="Calibri"/>
          <w:b/>
          <w:lang w:val="it-IT"/>
        </w:rPr>
      </w:pPr>
      <w:r w:rsidRPr="002F0F26">
        <w:rPr>
          <w:rFonts w:cs="Calibri"/>
          <w:b/>
          <w:lang w:val="it-IT"/>
        </w:rPr>
        <w:t>2.1.2.9 Eventi, manifestazioni fieristiche e sostegno alla commercializzazione dei prodotti turistici</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b/>
          <w:lang w:val="it-IT"/>
        </w:rPr>
        <w:t xml:space="preserve">Manifestazioni fieristiche  </w:t>
      </w:r>
    </w:p>
    <w:p w:rsidR="003B7EAB" w:rsidRPr="002F0F26" w:rsidRDefault="003B7EAB" w:rsidP="003B7EAB">
      <w:pPr>
        <w:spacing w:after="0" w:line="240" w:lineRule="auto"/>
        <w:ind w:right="-82"/>
        <w:jc w:val="both"/>
        <w:rPr>
          <w:rFonts w:cs="Calibri"/>
          <w:lang w:val="it-IT"/>
        </w:rPr>
      </w:pPr>
      <w:r w:rsidRPr="002F0F26">
        <w:rPr>
          <w:rFonts w:cs="Calibri"/>
          <w:lang w:val="it-IT"/>
        </w:rPr>
        <w:t xml:space="preserve">I limiti di spesa imposti dalla Legge Finanziaria non hanno permesso al Parco di acquistare spazi espositivi nelle varie manifestazioni fieristiche. La presenza del Parco con proprio materiale promozionale è stata comunque garantita presso lo stand di altri soggetti pubblici con cui sono state instaurate collaborazioni </w:t>
      </w:r>
      <w:r w:rsidRPr="002F0F26">
        <w:rPr>
          <w:rFonts w:cs="Calibri"/>
          <w:lang w:val="it-IT"/>
        </w:rPr>
        <w:lastRenderedPageBreak/>
        <w:t>(Regioni Marche e Umbria, Associazioni turistiche). In particolare il Parco ha collaborato con la Regione Marche per la partecipazione alla Fiera BIT garantendo la presenza per iniziative di comunicazione.</w:t>
      </w:r>
    </w:p>
    <w:p w:rsidR="003B7EAB" w:rsidRPr="002F0F26" w:rsidRDefault="003B7EAB" w:rsidP="003B7EAB">
      <w:pPr>
        <w:spacing w:after="0" w:line="240" w:lineRule="auto"/>
        <w:ind w:right="-82"/>
        <w:jc w:val="both"/>
        <w:rPr>
          <w:rFonts w:cs="Calibri"/>
          <w:lang w:val="it-IT"/>
        </w:rPr>
      </w:pPr>
      <w:r w:rsidRPr="002F0F26">
        <w:rPr>
          <w:rFonts w:cs="Calibri"/>
          <w:lang w:val="it-IT"/>
        </w:rPr>
        <w:t>Grazie alla sottoscrizione di un protocollo, non oneroso, con il Consorzio turistico Marcheviaggiare il materiale del Parco è stato veicolato presso varie fiere e piazze italiane.</w:t>
      </w:r>
    </w:p>
    <w:p w:rsidR="003B7EAB" w:rsidRPr="002F0F26" w:rsidRDefault="003B7EAB" w:rsidP="003B7EAB">
      <w:pPr>
        <w:spacing w:after="0" w:line="240" w:lineRule="auto"/>
        <w:ind w:right="-82"/>
        <w:jc w:val="both"/>
        <w:rPr>
          <w:rFonts w:cs="Calibri"/>
          <w:lang w:val="it-IT"/>
        </w:rPr>
      </w:pPr>
      <w:r w:rsidRPr="002F0F26">
        <w:rPr>
          <w:rFonts w:cs="Calibri"/>
          <w:lang w:val="it-IT"/>
        </w:rPr>
        <w:t>Il Parco ha altresì concesso il proprio patrocinio a 19 eventi, per alcuni dei quali è stata garantita una collaborazione anche in fase attuativa.</w:t>
      </w:r>
    </w:p>
    <w:p w:rsidR="003B7EAB" w:rsidRPr="002F0F26" w:rsidRDefault="003B7EAB" w:rsidP="003B7EAB">
      <w:pPr>
        <w:spacing w:after="0" w:line="240" w:lineRule="auto"/>
        <w:jc w:val="both"/>
        <w:rPr>
          <w:rFonts w:cs="Calibri"/>
          <w:b/>
          <w:lang w:val="it-IT"/>
        </w:rPr>
      </w:pPr>
      <w:r w:rsidRPr="002F0F26">
        <w:rPr>
          <w:rFonts w:cs="Calibri"/>
          <w:b/>
          <w:lang w:val="it-IT"/>
        </w:rPr>
        <w:t>2.1.2.10  Attività di comunicazione e di supporto organizzativo per gli interventi previsti nella CETS</w:t>
      </w:r>
    </w:p>
    <w:p w:rsidR="003B7EAB" w:rsidRPr="002F0F26" w:rsidRDefault="003B7EAB" w:rsidP="003B7EAB">
      <w:pPr>
        <w:tabs>
          <w:tab w:val="num" w:pos="567"/>
        </w:tabs>
        <w:autoSpaceDE w:val="0"/>
        <w:autoSpaceDN w:val="0"/>
        <w:adjustRightInd w:val="0"/>
        <w:spacing w:after="0" w:line="240" w:lineRule="auto"/>
        <w:jc w:val="both"/>
        <w:rPr>
          <w:rFonts w:cs="Calibri"/>
          <w:lang w:val="it-IT"/>
        </w:rPr>
      </w:pPr>
      <w:r w:rsidRPr="002F0F26">
        <w:rPr>
          <w:rFonts w:cs="Calibri"/>
          <w:lang w:val="it-IT"/>
        </w:rPr>
        <w:t>L’azione ha visto l’esternalizzazione di alcuni servizi connessi alla comunicazione e all’organizzazione di alcuni interventi previsti dalla CETS. E’ stata pertanto individuata mediante procedura aperta un’impresa a cui sono stati affidati servizi di Ufficio stampa, informazione e assistenza tecnica per l’organizzazione di attività divulgative e promozionali, per progetti di Educazione ambientale, e per l’attuazione di alcune azioni previste dalla CETS.</w:t>
      </w:r>
    </w:p>
    <w:p w:rsidR="003B7EAB" w:rsidRPr="002F0F26" w:rsidRDefault="003B7EAB" w:rsidP="003B7EAB">
      <w:pPr>
        <w:spacing w:after="0" w:line="240" w:lineRule="auto"/>
        <w:ind w:right="-82"/>
        <w:jc w:val="both"/>
        <w:rPr>
          <w:rFonts w:cs="Calibri"/>
          <w:b/>
          <w:lang w:val="it-IT"/>
        </w:rPr>
      </w:pPr>
      <w:r w:rsidRPr="002F0F26">
        <w:rPr>
          <w:rFonts w:cs="Calibri"/>
          <w:b/>
          <w:lang w:val="it-IT"/>
        </w:rPr>
        <w:t>2.1.2.11 Ventennale dell’istituzione del  Parco Nazionale dei Monti Sibillini.</w:t>
      </w:r>
    </w:p>
    <w:p w:rsidR="003B7EAB" w:rsidRPr="002F0F26" w:rsidRDefault="003B7EAB" w:rsidP="003B7EAB">
      <w:pPr>
        <w:spacing w:after="0" w:line="240" w:lineRule="auto"/>
        <w:ind w:left="-57" w:right="-82"/>
        <w:jc w:val="both"/>
        <w:rPr>
          <w:rFonts w:cs="Calibri"/>
          <w:lang w:val="it-IT"/>
        </w:rPr>
      </w:pPr>
      <w:r w:rsidRPr="002F0F26">
        <w:rPr>
          <w:rFonts w:cs="Calibri"/>
          <w:lang w:val="it-IT"/>
        </w:rPr>
        <w:t>Per il ventennale del parco erano state previste le seguenti attività</w:t>
      </w:r>
    </w:p>
    <w:p w:rsidR="003B7EAB" w:rsidRPr="002F0F26" w:rsidRDefault="003B7EAB" w:rsidP="003B7EAB">
      <w:pPr>
        <w:pStyle w:val="Paragrafoelenco"/>
        <w:numPr>
          <w:ilvl w:val="0"/>
          <w:numId w:val="32"/>
        </w:numPr>
        <w:ind w:right="-82"/>
        <w:jc w:val="both"/>
        <w:rPr>
          <w:rFonts w:ascii="Calibri" w:hAnsi="Calibri" w:cs="Calibri"/>
        </w:rPr>
      </w:pPr>
      <w:r w:rsidRPr="002F0F26">
        <w:rPr>
          <w:rFonts w:ascii="Calibri" w:hAnsi="Calibri" w:cs="Calibri"/>
        </w:rPr>
        <w:t>Evento: inaugurazione della Rete dei Sentieri del Parco</w:t>
      </w:r>
    </w:p>
    <w:p w:rsidR="003B7EAB" w:rsidRPr="002F0F26" w:rsidRDefault="003B7EAB" w:rsidP="003B7EAB">
      <w:pPr>
        <w:pStyle w:val="Paragrafoelenco"/>
        <w:numPr>
          <w:ilvl w:val="0"/>
          <w:numId w:val="32"/>
        </w:numPr>
        <w:ind w:right="-82"/>
        <w:jc w:val="both"/>
        <w:rPr>
          <w:rFonts w:ascii="Calibri" w:hAnsi="Calibri" w:cs="Calibri"/>
        </w:rPr>
      </w:pPr>
      <w:r w:rsidRPr="002F0F26">
        <w:rPr>
          <w:rFonts w:ascii="Calibri" w:hAnsi="Calibri" w:cs="Calibri"/>
        </w:rPr>
        <w:t>Evento : grande anello dei Sibillini e percorsi in bicicletta</w:t>
      </w:r>
    </w:p>
    <w:p w:rsidR="003B7EAB" w:rsidRPr="002F0F26" w:rsidRDefault="003B7EAB" w:rsidP="003B7EAB">
      <w:pPr>
        <w:pStyle w:val="Paragrafoelenco"/>
        <w:numPr>
          <w:ilvl w:val="0"/>
          <w:numId w:val="32"/>
        </w:numPr>
        <w:ind w:right="-82"/>
        <w:jc w:val="both"/>
        <w:rPr>
          <w:rFonts w:ascii="Calibri" w:hAnsi="Calibri" w:cs="Calibri"/>
        </w:rPr>
      </w:pPr>
      <w:r w:rsidRPr="002F0F26">
        <w:rPr>
          <w:rFonts w:ascii="Calibri" w:hAnsi="Calibri" w:cs="Calibri"/>
        </w:rPr>
        <w:t>Organizzazione di incontri e seminari volti ad informare sulle attività del Parco nei suoi 20 anni di vita e attività</w:t>
      </w:r>
    </w:p>
    <w:p w:rsidR="003B7EAB" w:rsidRPr="002F0F26" w:rsidRDefault="003B7EAB" w:rsidP="003B7EAB">
      <w:pPr>
        <w:pStyle w:val="Paragrafoelenco"/>
        <w:numPr>
          <w:ilvl w:val="0"/>
          <w:numId w:val="32"/>
        </w:numPr>
        <w:ind w:right="-82"/>
        <w:jc w:val="both"/>
        <w:rPr>
          <w:rFonts w:ascii="Calibri" w:hAnsi="Calibri" w:cs="Calibri"/>
        </w:rPr>
      </w:pPr>
      <w:r w:rsidRPr="002F0F26">
        <w:rPr>
          <w:rFonts w:ascii="Calibri" w:hAnsi="Calibri" w:cs="Calibri"/>
        </w:rPr>
        <w:t>Veicolazione del marchio del ventennale nei programmi di educazione e interpretazione ambientale programmati</w:t>
      </w:r>
    </w:p>
    <w:p w:rsidR="003B7EAB" w:rsidRPr="002F0F26" w:rsidRDefault="003B7EAB" w:rsidP="003B7EAB">
      <w:pPr>
        <w:pStyle w:val="Paragrafoelenco"/>
        <w:numPr>
          <w:ilvl w:val="0"/>
          <w:numId w:val="32"/>
        </w:numPr>
        <w:ind w:right="-82"/>
        <w:jc w:val="both"/>
        <w:rPr>
          <w:rFonts w:ascii="Calibri" w:hAnsi="Calibri" w:cs="Calibri"/>
        </w:rPr>
      </w:pPr>
      <w:r w:rsidRPr="002F0F26">
        <w:rPr>
          <w:rFonts w:ascii="Calibri" w:hAnsi="Calibri" w:cs="Calibri"/>
        </w:rPr>
        <w:t xml:space="preserve">Individuazione di sponsor o Enti finanziatori per la realizzazione degli eventi </w:t>
      </w:r>
    </w:p>
    <w:p w:rsidR="003B7EAB" w:rsidRPr="002F0F26" w:rsidRDefault="003B7EAB" w:rsidP="003B7EAB">
      <w:pPr>
        <w:spacing w:after="0" w:line="240" w:lineRule="auto"/>
        <w:ind w:right="-82"/>
        <w:jc w:val="both"/>
        <w:rPr>
          <w:rFonts w:cs="Calibri"/>
          <w:b/>
          <w:lang w:val="it-IT"/>
        </w:rPr>
      </w:pPr>
      <w:r w:rsidRPr="002F0F26">
        <w:rPr>
          <w:rFonts w:cs="Calibri"/>
          <w:lang w:val="it-IT"/>
        </w:rPr>
        <w:t xml:space="preserve">Data la natura dell’intervento, l’attuazione era soggetta al rispetto delle disposizioni del DL 78/2010. Per tale ragione non è stato possibile utilizzare fondi di bilancio per la realizzazione e non sono stati acquisiti finanziamenti esterni sufficienti per poter </w:t>
      </w:r>
      <w:r>
        <w:rPr>
          <w:rFonts w:cs="Calibri"/>
          <w:lang w:val="it-IT"/>
        </w:rPr>
        <w:t>svolgere</w:t>
      </w:r>
      <w:r w:rsidRPr="002F0F26">
        <w:rPr>
          <w:rFonts w:cs="Calibri"/>
          <w:lang w:val="it-IT"/>
        </w:rPr>
        <w:t xml:space="preserve"> le attività.</w:t>
      </w:r>
    </w:p>
    <w:p w:rsidR="003B7EAB" w:rsidRPr="002F0F26" w:rsidRDefault="003B7EAB" w:rsidP="003B7EAB">
      <w:pPr>
        <w:autoSpaceDE w:val="0"/>
        <w:autoSpaceDN w:val="0"/>
        <w:adjustRightInd w:val="0"/>
        <w:spacing w:after="0" w:line="240" w:lineRule="auto"/>
        <w:jc w:val="both"/>
        <w:rPr>
          <w:rFonts w:cs="Calibri"/>
          <w:sz w:val="16"/>
          <w:szCs w:val="16"/>
          <w:lang w:val="it-IT"/>
        </w:rPr>
      </w:pPr>
    </w:p>
    <w:p w:rsidR="003B7EAB" w:rsidRPr="002F0F26" w:rsidRDefault="003B7EAB" w:rsidP="003B7EAB">
      <w:pPr>
        <w:autoSpaceDE w:val="0"/>
        <w:autoSpaceDN w:val="0"/>
        <w:adjustRightInd w:val="0"/>
        <w:spacing w:after="0" w:line="240" w:lineRule="auto"/>
        <w:jc w:val="both"/>
        <w:rPr>
          <w:rFonts w:cs="Calibri"/>
          <w:sz w:val="16"/>
          <w:szCs w:val="16"/>
          <w:lang w:val="it-IT"/>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0"/>
        <w:gridCol w:w="7871"/>
      </w:tblGrid>
      <w:tr w:rsidR="003B7EAB" w:rsidRPr="002F0F26" w:rsidTr="00F64E07">
        <w:trPr>
          <w:trHeight w:val="368"/>
        </w:trPr>
        <w:tc>
          <w:tcPr>
            <w:tcW w:w="191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871" w:type="dxa"/>
          </w:tcPr>
          <w:p w:rsidR="003B7EAB" w:rsidRPr="002F0F26" w:rsidRDefault="003B7EAB" w:rsidP="00F64E07">
            <w:pPr>
              <w:spacing w:after="0" w:line="240" w:lineRule="auto"/>
              <w:jc w:val="both"/>
              <w:rPr>
                <w:rFonts w:cs="Calibri"/>
                <w:lang w:val="it-IT"/>
              </w:rPr>
            </w:pPr>
            <w:r w:rsidRPr="002F0F26">
              <w:rPr>
                <w:rFonts w:cs="Calibri"/>
              </w:rPr>
              <w:t>2.1.3 Monitoraggio</w:t>
            </w:r>
          </w:p>
        </w:tc>
      </w:tr>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871"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 Monitorare le dinamiche del turismo nel Parco ed Aumentare la conoscenza dei visitatori attuali e potenziali</w:t>
            </w:r>
          </w:p>
        </w:tc>
      </w:tr>
    </w:tbl>
    <w:p w:rsidR="003B7EAB" w:rsidRPr="002F0F26" w:rsidRDefault="003B7EAB" w:rsidP="003B7EAB">
      <w:pPr>
        <w:spacing w:after="0" w:line="240" w:lineRule="auto"/>
        <w:jc w:val="both"/>
        <w:rPr>
          <w:rFonts w:cs="Calibri"/>
          <w:lang w:val="it-IT"/>
        </w:rPr>
      </w:pPr>
      <w:r w:rsidRPr="002F0F26">
        <w:rPr>
          <w:rFonts w:cs="Calibri"/>
          <w:b/>
          <w:lang w:val="it-IT"/>
        </w:rPr>
        <w:t xml:space="preserve">2.1.3.1  Osservatorio sul  turismo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A partire dall’anno 2000 il Parco ha sistematicamente raccolto i dati relativi al turismo grazie alla collaborazione con gli Osservatori del Turismo delle Regioni Marche e Umbria e quindi all’aggiornamento dei dati  riferiti all’anno 2014 e relativi ai flussi turistici, nel territorio e nelle strutture ricettive.</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Gli elaborati prodotti sono stati messi a disposizione dei diversi enti  e privati che ne hanno fatto richiesta, oltre ad essere stati pubblicati, in parte, sul sito web.</w:t>
      </w:r>
    </w:p>
    <w:p w:rsidR="003B7EAB" w:rsidRPr="002F0F26" w:rsidRDefault="003B7EAB" w:rsidP="003B7EAB">
      <w:pPr>
        <w:spacing w:after="0" w:line="240" w:lineRule="auto"/>
        <w:jc w:val="both"/>
        <w:rPr>
          <w:rFonts w:cs="Calibri"/>
          <w:lang w:val="it-IT"/>
        </w:rPr>
      </w:pPr>
      <w:r w:rsidRPr="002F0F26">
        <w:rPr>
          <w:rFonts w:cs="Calibri"/>
          <w:b/>
          <w:lang w:val="it-IT"/>
        </w:rPr>
        <w:t xml:space="preserve">2.1.3.2  Analisi sulla percezione del turista </w:t>
      </w:r>
      <w:r w:rsidRPr="002F0F26">
        <w:rPr>
          <w:rFonts w:cs="Calibri"/>
          <w:lang w:val="it-IT"/>
        </w:rPr>
        <w:t xml:space="preserve">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Nel 2014 sono stati somministrati 100 questionari dalla cui analisi viene individuato il profilo del turista.</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Obiettivo strategico 2.2  Valorizzazione del sistema socio-economico locale</w:t>
      </w:r>
    </w:p>
    <w:p w:rsidR="003B7EAB" w:rsidRPr="008959CC" w:rsidRDefault="003B7EAB" w:rsidP="003B7EAB">
      <w:pPr>
        <w:spacing w:after="0" w:line="240" w:lineRule="auto"/>
        <w:jc w:val="both"/>
        <w:rPr>
          <w:rFonts w:cs="Calibri"/>
          <w:b/>
          <w:u w:val="single"/>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1847DC" w:rsidRDefault="003B7EAB" w:rsidP="00F64E07">
            <w:pPr>
              <w:spacing w:after="0" w:line="240" w:lineRule="auto"/>
              <w:jc w:val="both"/>
              <w:rPr>
                <w:rFonts w:cs="Calibri"/>
              </w:rPr>
            </w:pPr>
            <w:r w:rsidRPr="001847DC">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jc w:val="both"/>
              <w:rPr>
                <w:rFonts w:cs="Calibri"/>
                <w:lang w:val="it-IT"/>
              </w:rPr>
            </w:pPr>
            <w:r w:rsidRPr="001847DC">
              <w:rPr>
                <w:rFonts w:cs="Calibri"/>
                <w:lang w:val="it-IT"/>
              </w:rPr>
              <w:t>2.2.1 Monitoraggio, vigilanza e controllo interventi cofinanziati con fondi del Parco, del Ministero dell’Ambiente ed altre Istituzioni pubbliche</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1847DC" w:rsidRDefault="003B7EAB" w:rsidP="00F64E07">
            <w:pPr>
              <w:spacing w:after="0" w:line="240" w:lineRule="auto"/>
              <w:jc w:val="both"/>
              <w:rPr>
                <w:rFonts w:cs="Calibri"/>
                <w:i/>
              </w:rPr>
            </w:pPr>
            <w:proofErr w:type="spellStart"/>
            <w:r w:rsidRPr="001847DC">
              <w:rPr>
                <w:rFonts w:cs="Calibri"/>
                <w:i/>
              </w:rPr>
              <w:t>Obiettivo</w:t>
            </w:r>
            <w:proofErr w:type="spellEnd"/>
            <w:r w:rsidRPr="001847DC">
              <w:rPr>
                <w:rFonts w:cs="Calibri"/>
                <w:i/>
              </w:rPr>
              <w:t xml:space="preserve"> </w:t>
            </w:r>
            <w:proofErr w:type="spellStart"/>
            <w:r w:rsidRPr="001847DC">
              <w:rPr>
                <w:rFonts w:cs="Calibri"/>
                <w:i/>
              </w:rPr>
              <w:t>operativo</w:t>
            </w:r>
            <w:proofErr w:type="spellEnd"/>
            <w:r w:rsidRPr="001847DC">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jc w:val="both"/>
              <w:rPr>
                <w:rFonts w:cs="Calibri"/>
                <w:i/>
                <w:lang w:val="it-IT"/>
              </w:rPr>
            </w:pPr>
            <w:r w:rsidRPr="001847DC">
              <w:rPr>
                <w:rFonts w:cs="Calibri"/>
                <w:i/>
                <w:lang w:val="it-IT"/>
              </w:rPr>
              <w:t>Gestire, mediante attività di monitoraggio, vigilanza, controllo e adozione dei connessi provvedimenti, le azioni di investimento finanziate con risorse economiche del Parco, del Ministero Ambiente ed altre Istituzioni pubbliche</w:t>
            </w:r>
          </w:p>
        </w:tc>
      </w:tr>
    </w:tbl>
    <w:p w:rsidR="003B7EAB" w:rsidRPr="001847DC" w:rsidRDefault="003B7EAB" w:rsidP="003B7EAB">
      <w:pPr>
        <w:spacing w:after="0" w:line="240" w:lineRule="auto"/>
        <w:ind w:right="-82"/>
        <w:jc w:val="both"/>
        <w:rPr>
          <w:rFonts w:cs="Calibri"/>
          <w:b/>
          <w:color w:val="000000"/>
          <w:lang w:val="it-IT"/>
        </w:rPr>
      </w:pPr>
      <w:r w:rsidRPr="001847DC">
        <w:rPr>
          <w:rFonts w:cs="Calibri"/>
          <w:b/>
          <w:color w:val="000000"/>
          <w:lang w:val="it-IT"/>
        </w:rPr>
        <w:t>2.2.1. Attività varie</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 xml:space="preserve">Durante l’anno 2014 sono proseguite le attività di approvazione, di controllo formale degli enti attuatori </w:t>
      </w:r>
      <w:r>
        <w:rPr>
          <w:rFonts w:cs="Calibri"/>
          <w:color w:val="000000"/>
          <w:lang w:val="it-IT"/>
        </w:rPr>
        <w:t>(</w:t>
      </w:r>
      <w:r w:rsidRPr="001847DC">
        <w:rPr>
          <w:rFonts w:cs="Calibri"/>
          <w:color w:val="000000"/>
          <w:lang w:val="it-IT"/>
        </w:rPr>
        <w:t xml:space="preserve">C.T.A. e Comuni del Parco), dei progetti finanziati riguardanti interventi strutturali oggetto di contributo o di cofinanziamento da parte del Parco e/o del Ministero dell’Ambiente. </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lastRenderedPageBreak/>
        <w:t xml:space="preserve">Per quanto riguarda i finanziamenti assegnati con la delibera del C.D. n.85/2001 e con i fondi P.T.A.P. 1991/93 – P.T.T.A. 1994/96 ex </w:t>
      </w:r>
      <w:proofErr w:type="spellStart"/>
      <w:r w:rsidRPr="001847DC">
        <w:rPr>
          <w:rFonts w:cs="Calibri"/>
          <w:color w:val="000000"/>
          <w:lang w:val="it-IT"/>
        </w:rPr>
        <w:t>Ex</w:t>
      </w:r>
      <w:proofErr w:type="spellEnd"/>
      <w:r w:rsidRPr="001847DC">
        <w:rPr>
          <w:rFonts w:cs="Calibri"/>
          <w:color w:val="000000"/>
          <w:lang w:val="it-IT"/>
        </w:rPr>
        <w:t xml:space="preserve"> PAN, sono state attivate tutte le iniziative affinché vengano conclusi rapidamente gli interventi previsti, di particolare importanza strategica, anche con l’emissione di diffide notificate ai Comuni beneficiari. Con il Comune di Montemonaco è stato stipulato un protocollo di intesa per una rapida conclusione degli interventi riguardo l’area di Foce. A tale proposito, visto che il 2014 è il secondo anno di funzionamento della limitazione del traffico veicolare da Foce in direzione del Pian della Gardosa, il Parco ha impegnato la somma di cofinanziato per un importo di 1.500 euro il progetto di gestione di tale servizio effettuato nell’estate 2014.</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 xml:space="preserve"> Il Comune di Norcia non ha ancora provveduto alla trasmissione degli atti richiesti, oppure gli stessi risultano incompleti, pertanto si ritiene opportuno che il Parco adotti provvedimenti idonei. Sono state invece concluse le operazioni di rendicontazione e liquidazione del saldo degli interventi finanziati ai comuni di Ussita e Preci (v. Decreti del Direttore </w:t>
      </w:r>
      <w:proofErr w:type="spellStart"/>
      <w:r w:rsidRPr="001847DC">
        <w:rPr>
          <w:rFonts w:cs="Calibri"/>
          <w:color w:val="000000"/>
          <w:lang w:val="it-IT"/>
        </w:rPr>
        <w:t>nn</w:t>
      </w:r>
      <w:proofErr w:type="spellEnd"/>
      <w:r w:rsidRPr="001847DC">
        <w:rPr>
          <w:rFonts w:cs="Calibri"/>
          <w:color w:val="000000"/>
          <w:lang w:val="it-IT"/>
        </w:rPr>
        <w:t>. 481, 520 e 570 dell’anno 2014).</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Questo Ente ha continuato a collaborare con il Parco Naz. Gran Sasso Laga per gli interventi di recupero della Casa dei Dottori del “Centro dei due Parchi” in Comune di Arquata del Tronto, finanziati per € 200.000,00 dal Ministero dell’Ambiente e per 80.000 euro (40.000 per ciascun parco) per un ulteriore stralcio che consente di rendere parzialmente fruibile la struttura in argomento.</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Questo Ente ha poi, nell’anno 2014, effettuato interventi di straordinaria manutenzione presso il Centro dei 2 Parchi in comune di Arquata del Tronto, investendo una somma complessiva di € 11.992,60 finalizzata alla sostituzione di parte delle recinzione esterna, al ripristino dei muri in pietra a secco, alla riconfigurazione dei gradoni costituenti la scalinata esterna, al ripristino di lesione su murature esterna, e al ripristino di rivestimenti esterni con lastre di travertino. Il costo di tale intervento è stato poi rimborsato, per il 50%, dal Parco Gran Sasso – Laga.</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 xml:space="preserve">Con Decreto Presidenziale n. 62 del 27.11.2014 e con Decreto del Direttore n. 614 del 19.12.2014 è stata inoltre impegnata la somma di € 35.000,00 per realizzare gli interventi di completamento funzionale del piano terra della Casa dei Dottori, ubicata presso il Centro dei 2 Parchi. Il Parco Nazionale Gran Sasso – Laga Analoga si è obbligato ad impegnare nel bilancio dell’anno 2015 una somma analoga per un ulteriore stralcio funzionale. </w:t>
      </w:r>
    </w:p>
    <w:p w:rsidR="003B7EAB" w:rsidRPr="001847DC" w:rsidRDefault="003B7EAB" w:rsidP="003B7EAB">
      <w:pPr>
        <w:spacing w:after="0" w:line="240" w:lineRule="auto"/>
        <w:ind w:right="-82"/>
        <w:jc w:val="both"/>
        <w:rPr>
          <w:rFonts w:cs="Calibri"/>
          <w:color w:val="000000"/>
          <w:lang w:val="it-IT"/>
        </w:rPr>
      </w:pP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Gli Uffici svolgono inoltre l’attività di vigilanza in riferimento ai seguenti finanziamenti concessi dal Ministero dell’Ambiente per gli interventi da effettuare presso le caserme del CFS-CTA di Visso:</w:t>
      </w:r>
    </w:p>
    <w:p w:rsidR="003B7EAB" w:rsidRPr="001847DC" w:rsidRDefault="003B7EAB" w:rsidP="003B7EAB">
      <w:pPr>
        <w:numPr>
          <w:ilvl w:val="0"/>
          <w:numId w:val="16"/>
        </w:numPr>
        <w:spacing w:after="0" w:line="240" w:lineRule="auto"/>
        <w:jc w:val="both"/>
        <w:rPr>
          <w:rFonts w:cs="Calibri"/>
          <w:color w:val="000000"/>
          <w:lang w:val="it-IT"/>
        </w:rPr>
      </w:pPr>
      <w:r w:rsidRPr="001847DC">
        <w:rPr>
          <w:rFonts w:cs="Calibri"/>
          <w:color w:val="000000"/>
          <w:lang w:val="it-IT"/>
        </w:rPr>
        <w:t xml:space="preserve">€ 135.000,00 (60.000 + 75.000) - finanziamento per la ristrutturazione della caserma CTA di Visso ed installazione pannelli solari, fotovoltaici e caldaie a condensazione per le caserme; </w:t>
      </w:r>
    </w:p>
    <w:p w:rsidR="003B7EAB" w:rsidRPr="001847DC" w:rsidRDefault="003B7EAB" w:rsidP="003B7EAB">
      <w:pPr>
        <w:numPr>
          <w:ilvl w:val="0"/>
          <w:numId w:val="16"/>
        </w:numPr>
        <w:spacing w:after="0" w:line="240" w:lineRule="auto"/>
        <w:jc w:val="both"/>
        <w:rPr>
          <w:rFonts w:cs="Calibri"/>
          <w:color w:val="000000"/>
          <w:lang w:val="it-IT"/>
        </w:rPr>
      </w:pPr>
      <w:r w:rsidRPr="001847DC">
        <w:rPr>
          <w:rFonts w:cs="Calibri"/>
          <w:color w:val="000000"/>
          <w:lang w:val="it-IT"/>
        </w:rPr>
        <w:t>€ 84.337,00 - finanziamento per impianti fotovoltaici nelle caserme del CTA poste all’interno del perimetro del Parco;</w:t>
      </w:r>
    </w:p>
    <w:p w:rsidR="003B7EAB" w:rsidRPr="001847DC" w:rsidRDefault="003B7EAB" w:rsidP="003B7EAB">
      <w:pPr>
        <w:numPr>
          <w:ilvl w:val="0"/>
          <w:numId w:val="16"/>
        </w:numPr>
        <w:spacing w:after="0" w:line="240" w:lineRule="auto"/>
        <w:jc w:val="both"/>
        <w:rPr>
          <w:rFonts w:cs="Calibri"/>
          <w:color w:val="000000"/>
          <w:lang w:val="it-IT"/>
        </w:rPr>
      </w:pPr>
      <w:r w:rsidRPr="001847DC">
        <w:rPr>
          <w:rFonts w:cs="Calibri"/>
          <w:color w:val="000000"/>
          <w:lang w:val="it-IT"/>
        </w:rPr>
        <w:t>€ 72.000,00 - finanziamento destinato agli interventi da effettuare presso le Caserme in uso al CTA di Visso.</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I benefici attesi a seguito degli interventi sono indirizzati ad una consistente riduzione delle emissioni in atmosfera conseguenti alla entrata in funzione degli impianti di produzione di energia da fonti rinnovabili in alternativa all’attuale produzione che viene garantita da fonti fossili.</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Il Parco, dalla data di stipula del protocollo siglato in data 08.11.2012 (repertorio n.744/2012) tra il Parco e il Corpo Forestale dello Stato Coordinamento Territoriale per l’Ambiente, provvede al pagamento diretto delle ditte e dei soggetti individuati dal C.T.A. per l’esecuzione degli interventi di cui sopra.</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Il C.T.A. ha provveduto ad affidare l’incarico tecnico professionale al Provveditorato Interregionale per le OO.PP. Emilia Romagna e Marche che segue la progettazione, la D.LL., la contabilità ed il coordinamento per la sicurezza. Sulla base degli stati di avanzamento e dei certificati di pagamento emessi, il Parco ha provveduto, nel corso dell’anno 2014, ad effettuare i seguenti pagamenti a seguito delle determinazioni indicate a margine: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1456"/>
      </w:tblGrid>
      <w:tr w:rsidR="003B7EAB" w:rsidRPr="001847DC" w:rsidTr="00F64E07">
        <w:tc>
          <w:tcPr>
            <w:tcW w:w="4889"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ind w:right="-82"/>
              <w:jc w:val="both"/>
              <w:rPr>
                <w:rFonts w:cs="Calibri"/>
                <w:b/>
                <w:color w:val="000000"/>
                <w:lang w:val="it-IT" w:eastAsia="it-IT" w:bidi="ar-SA"/>
              </w:rPr>
            </w:pPr>
            <w:r w:rsidRPr="001847DC">
              <w:rPr>
                <w:rFonts w:cs="Calibri"/>
                <w:b/>
                <w:color w:val="000000"/>
                <w:lang w:val="it-IT" w:eastAsia="it-IT" w:bidi="ar-SA"/>
              </w:rPr>
              <w:t>estremi determinazione</w:t>
            </w:r>
          </w:p>
        </w:tc>
        <w:tc>
          <w:tcPr>
            <w:tcW w:w="1456"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ind w:right="-82"/>
              <w:jc w:val="right"/>
              <w:rPr>
                <w:rFonts w:cs="Calibri"/>
                <w:b/>
                <w:color w:val="000000"/>
                <w:lang w:val="it-IT" w:eastAsia="it-IT" w:bidi="ar-SA"/>
              </w:rPr>
            </w:pPr>
            <w:r w:rsidRPr="001847DC">
              <w:rPr>
                <w:rFonts w:cs="Calibri"/>
                <w:b/>
                <w:color w:val="000000"/>
                <w:lang w:val="it-IT" w:eastAsia="it-IT" w:bidi="ar-SA"/>
              </w:rPr>
              <w:t>Importo euro</w:t>
            </w:r>
          </w:p>
        </w:tc>
      </w:tr>
      <w:tr w:rsidR="003B7EAB" w:rsidRPr="001847DC" w:rsidTr="00F64E07">
        <w:tc>
          <w:tcPr>
            <w:tcW w:w="4889"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ind w:right="-82"/>
              <w:jc w:val="both"/>
              <w:rPr>
                <w:rFonts w:cs="Calibri"/>
                <w:color w:val="000000"/>
                <w:lang w:val="it-IT"/>
              </w:rPr>
            </w:pPr>
            <w:r w:rsidRPr="001847DC">
              <w:rPr>
                <w:rFonts w:cs="Calibri"/>
                <w:color w:val="000000"/>
                <w:lang w:val="it-IT" w:eastAsia="it-IT" w:bidi="ar-SA"/>
              </w:rPr>
              <w:t xml:space="preserve">D.D. n. 1 del 07.01.2014   </w:t>
            </w:r>
          </w:p>
        </w:tc>
        <w:tc>
          <w:tcPr>
            <w:tcW w:w="1456"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ind w:right="-82"/>
              <w:jc w:val="right"/>
              <w:rPr>
                <w:rFonts w:cs="Calibri"/>
                <w:color w:val="000000"/>
                <w:lang w:val="it-IT" w:eastAsia="it-IT" w:bidi="ar-SA"/>
              </w:rPr>
            </w:pPr>
            <w:r w:rsidRPr="001847DC">
              <w:rPr>
                <w:rFonts w:cs="Calibri"/>
                <w:color w:val="000000"/>
                <w:lang w:val="it-IT" w:eastAsia="it-IT" w:bidi="ar-SA"/>
              </w:rPr>
              <w:t>1.842,20</w:t>
            </w:r>
          </w:p>
        </w:tc>
      </w:tr>
    </w:tbl>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 xml:space="preserve">Con nota </w:t>
      </w:r>
      <w:proofErr w:type="spellStart"/>
      <w:r w:rsidRPr="001847DC">
        <w:rPr>
          <w:rFonts w:cs="Calibri"/>
          <w:color w:val="000000"/>
          <w:lang w:val="it-IT"/>
        </w:rPr>
        <w:t>prot</w:t>
      </w:r>
      <w:proofErr w:type="spellEnd"/>
      <w:r w:rsidRPr="001847DC">
        <w:rPr>
          <w:rFonts w:cs="Calibri"/>
          <w:color w:val="000000"/>
          <w:lang w:val="it-IT"/>
        </w:rPr>
        <w:t>. 281 del 21.01.2014 è stata trasmessa al Ministero dell’Ambiente la rendicontazione finale del finanziamento di 72.000 euro che risulta concluso con una economia di 56,96 euro.</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lastRenderedPageBreak/>
        <w:t xml:space="preserve">Prosegue il rapporto tra il Parco e l’Agenzia Forestale Regionale dell’Umbria per il recupero del 2^ edificio facente parte del rifugio escursionistico di Campi in Comune di Norcia. </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 xml:space="preserve">In effetti la Frazione Campi Alto di Norcia rappresenta il luogo ideale di applicazione di attività turistiche sostenibili, espressione della volontà di coniugare la conservazione degli ambienti naturali con la fruibilità, attraverso l’utilizzo di infrastrutture di mobilità dolce e adeguata accoglienza (Rifugio escursionistico di Campi, sentieri escursionistici, percorsi bike, </w:t>
      </w:r>
      <w:proofErr w:type="spellStart"/>
      <w:r w:rsidRPr="001847DC">
        <w:rPr>
          <w:rFonts w:cs="Calibri"/>
          <w:color w:val="000000"/>
          <w:lang w:val="it-IT"/>
        </w:rPr>
        <w:t>ippovie</w:t>
      </w:r>
      <w:proofErr w:type="spellEnd"/>
      <w:r w:rsidRPr="001847DC">
        <w:rPr>
          <w:rFonts w:cs="Calibri"/>
          <w:color w:val="000000"/>
          <w:lang w:val="it-IT"/>
        </w:rPr>
        <w:t xml:space="preserve"> ecc.) già presenti ed in parte oggetto della presente iniziativa. Per tale ragione, si prevede anche di adattare alcuni spazi del rifugio di proprietà del Parco, adiacenti al rifugio escursionistico esistente, da destinare a struttura per la piccola recettività (ristoro e alloggio dei visitatori), e punto informativo capace di offrire ampie informazioni sulle caratteristiche e le offerte del territorio (naturalistico</w:t>
      </w:r>
      <w:r>
        <w:rPr>
          <w:rFonts w:cs="Calibri"/>
          <w:color w:val="000000"/>
          <w:lang w:val="it-IT"/>
        </w:rPr>
        <w:t xml:space="preserve"> </w:t>
      </w:r>
      <w:r w:rsidRPr="001847DC">
        <w:rPr>
          <w:rFonts w:cs="Calibri"/>
          <w:color w:val="000000"/>
          <w:lang w:val="it-IT"/>
        </w:rPr>
        <w:t>-</w:t>
      </w:r>
      <w:r>
        <w:rPr>
          <w:rFonts w:cs="Calibri"/>
          <w:color w:val="000000"/>
          <w:lang w:val="it-IT"/>
        </w:rPr>
        <w:t xml:space="preserve"> </w:t>
      </w:r>
      <w:r w:rsidRPr="001847DC">
        <w:rPr>
          <w:rFonts w:cs="Calibri"/>
          <w:color w:val="000000"/>
          <w:lang w:val="it-IT"/>
        </w:rPr>
        <w:t>ambientali, storico-culturali, eno-gastronomiche, di fruibilità escursionistica ecc.).</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Come noto l’intervento si pone l’obiettivo di:</w:t>
      </w:r>
    </w:p>
    <w:p w:rsidR="003B7EAB" w:rsidRPr="001847DC" w:rsidRDefault="003B7EAB" w:rsidP="003B7EAB">
      <w:pPr>
        <w:numPr>
          <w:ilvl w:val="0"/>
          <w:numId w:val="17"/>
        </w:numPr>
        <w:spacing w:after="0" w:line="240" w:lineRule="auto"/>
        <w:jc w:val="both"/>
        <w:rPr>
          <w:rFonts w:cs="Calibri"/>
          <w:color w:val="000000"/>
          <w:lang w:val="it-IT"/>
        </w:rPr>
      </w:pPr>
      <w:r w:rsidRPr="001847DC">
        <w:rPr>
          <w:rFonts w:cs="Calibri"/>
          <w:color w:val="000000"/>
          <w:lang w:val="it-IT"/>
        </w:rPr>
        <w:t xml:space="preserve">eliminare la situazione di degrado presente all’interno della località di Campi Alto causata dallo stato di fatiscenza dell’edificio in argomento ed il suo potenziale pericolo verso la pubblica via; </w:t>
      </w:r>
    </w:p>
    <w:p w:rsidR="003B7EAB" w:rsidRPr="001847DC" w:rsidRDefault="003B7EAB" w:rsidP="003B7EAB">
      <w:pPr>
        <w:numPr>
          <w:ilvl w:val="0"/>
          <w:numId w:val="17"/>
        </w:numPr>
        <w:spacing w:after="0" w:line="240" w:lineRule="auto"/>
        <w:jc w:val="both"/>
        <w:rPr>
          <w:rFonts w:cs="Calibri"/>
          <w:color w:val="000000"/>
          <w:lang w:val="it-IT"/>
        </w:rPr>
      </w:pPr>
      <w:r w:rsidRPr="001847DC">
        <w:rPr>
          <w:rFonts w:cs="Calibri"/>
          <w:color w:val="000000"/>
          <w:lang w:val="it-IT"/>
        </w:rPr>
        <w:t>creare le condizioni affinché l’Agenzia Forestale Regionale dell’Umbria possa effettuare, attraverso l’impegno delle sue maestranze, le lavorazioni e forniture necessarie al recupero dell’edificio, traendo da esso la sufficiente copertura delle spese dei materiali e della manodopera necessaria.</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Il Direttore del Parco, con decreto n. 586 del 10.12.2014, ha provveduto ad impegnare il contributo integrativo di € 43.336,05, oltre al primo stanziamento di 54.600,00 euro già impegnato con D.D. 665/2013, assegnato dal GAL Valle Umbra e Sibillini di Foligno, per la realizzazione del progetto: “Il Parco dei Sibillini: Campi modello di accoglienza e fruizione”.</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Durante l’anno 2014 sono stati avviati gli interventi a cura del personale dipendente dell’Agenzia Forestale Regionale dell’Umbria e sono in stato avanzato di esecuzione, in quanto le azioni previste sono state realizzate per circa il 75% dell’intero intervento.</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Durante l’esecuzione dei lavori si sono però manifestate alcune incongruenze tra gli elaborati progettuali di rilievo (effettuati in forma approssimativa) e la reale situazione scoperta a seguito dei lavori di rimozione delle macerie che ricoprivano la parte di edificio fatiscente oggetto dell’intervento finanziato.</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Il Parco ha immediatamente sottoposto la questione all’Ufficio Urbanistica del Comune di Norcia che, solo dopo molto tempo e diversi incontri, ha acconsentito alla presentazione di un progetto di variante in corso d’opera. La questione ha determinato la sospensione dei lavori fino all’acquisizione dei relativi atti abilitativi.</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Tale situazione ha determinato la necessità di richiedere una proroga al GAL Valle Umbra e Sibillini per l’ultimazione e rendicontazione dell’intervento.</w:t>
      </w:r>
    </w:p>
    <w:p w:rsidR="003B7EAB" w:rsidRPr="001847DC" w:rsidRDefault="003B7EAB" w:rsidP="003B7EAB">
      <w:pPr>
        <w:spacing w:after="0" w:line="240" w:lineRule="auto"/>
        <w:ind w:right="-82"/>
        <w:jc w:val="both"/>
        <w:rPr>
          <w:rFonts w:cs="Calibri"/>
          <w:color w:val="000000"/>
          <w:lang w:val="it-IT"/>
        </w:rPr>
      </w:pPr>
      <w:r w:rsidRPr="001847DC">
        <w:rPr>
          <w:rFonts w:cs="Calibri"/>
          <w:color w:val="000000"/>
          <w:lang w:val="it-IT"/>
        </w:rPr>
        <w:t>Nell’anno 2014 è stata poi intrapresa una iniziativa con la Comunanza Agraria di Campi per migliorare uno spazio sosta, individuato in catasto al foglio 13 particella 56 (porzione di circa 320 mq), al fine di realizzare una sosta provvisoria a servizio non esclusivo del rifugio escursionistico di Campi e dei fruitori del sistema sentieristico locale, per un periodo di 10 anni, sulla base di un progetto redatto dall’Agenzia Forestale Regionale dell’Umbria.</w:t>
      </w:r>
    </w:p>
    <w:p w:rsidR="003B7EAB" w:rsidRPr="001847DC" w:rsidRDefault="003B7EAB" w:rsidP="003B7EAB">
      <w:pPr>
        <w:spacing w:after="0" w:line="240" w:lineRule="auto"/>
        <w:jc w:val="both"/>
        <w:rPr>
          <w:rFonts w:cs="Calibri"/>
          <w:b/>
          <w:bCs/>
          <w:color w:val="000000"/>
          <w:lang w:val="it-IT"/>
        </w:rPr>
      </w:pPr>
      <w:r w:rsidRPr="001847DC">
        <w:rPr>
          <w:rFonts w:cs="Calibri"/>
          <w:b/>
          <w:bCs/>
          <w:color w:val="000000"/>
          <w:lang w:val="it-IT"/>
        </w:rPr>
        <w:t xml:space="preserve">2.2.2. Finanziamento del 1° stralcio del progetto di Valorizzazione e fruibilità della Gola dell’Infernaccio </w:t>
      </w:r>
    </w:p>
    <w:p w:rsidR="003B7EAB" w:rsidRPr="001847DC" w:rsidRDefault="003B7EAB" w:rsidP="003B7EAB">
      <w:pPr>
        <w:spacing w:after="0" w:line="240" w:lineRule="auto"/>
        <w:jc w:val="both"/>
        <w:rPr>
          <w:rFonts w:cs="Calibri"/>
          <w:color w:val="000000"/>
          <w:lang w:val="it-IT"/>
        </w:rPr>
      </w:pPr>
      <w:r w:rsidRPr="001847DC">
        <w:rPr>
          <w:rFonts w:cs="Calibri"/>
          <w:color w:val="000000"/>
          <w:lang w:val="it-IT"/>
        </w:rPr>
        <w:t>Il Parco, a seguito della richiesta di finanziamento avanzata al Ministero dell’Ambiente e della Tutela del Territorio e del Mare per la realizzazione del progetto di cui sopra, ha ottenuto la formale ammissione a finanziamento del 1° stralcio del progetto denominato “Valorizzazione e fruibilità della Gola dell’Infernaccio”, in Comune di Montefortino”, per un importo pari a € 265.000,00.</w:t>
      </w:r>
    </w:p>
    <w:p w:rsidR="003B7EAB" w:rsidRPr="001847DC" w:rsidRDefault="003B7EAB" w:rsidP="003B7EAB">
      <w:pPr>
        <w:autoSpaceDE w:val="0"/>
        <w:autoSpaceDN w:val="0"/>
        <w:adjustRightInd w:val="0"/>
        <w:spacing w:after="0" w:line="240" w:lineRule="auto"/>
        <w:jc w:val="both"/>
        <w:rPr>
          <w:rFonts w:cs="Calibri"/>
          <w:color w:val="000000"/>
          <w:lang w:val="it-IT"/>
        </w:rPr>
      </w:pPr>
      <w:r w:rsidRPr="001847DC">
        <w:rPr>
          <w:rFonts w:cs="Calibri"/>
          <w:color w:val="000000"/>
          <w:lang w:val="it-IT"/>
        </w:rPr>
        <w:t>Il progetto interessa la Valle dell'Infernaccio, nel Parco Nazionale dei Monti Sibillini: una delle aree più caratteristiche, conosciuta e di maggior valore ambientale nel territorio.</w:t>
      </w:r>
    </w:p>
    <w:p w:rsidR="003B7EAB" w:rsidRPr="001847DC" w:rsidRDefault="003B7EAB" w:rsidP="003B7EAB">
      <w:pPr>
        <w:autoSpaceDE w:val="0"/>
        <w:autoSpaceDN w:val="0"/>
        <w:adjustRightInd w:val="0"/>
        <w:spacing w:after="0" w:line="240" w:lineRule="auto"/>
        <w:jc w:val="both"/>
        <w:rPr>
          <w:rFonts w:cs="Calibri"/>
          <w:color w:val="000000"/>
          <w:lang w:val="it-IT"/>
        </w:rPr>
      </w:pPr>
      <w:r w:rsidRPr="001847DC">
        <w:rPr>
          <w:rFonts w:cs="Calibri"/>
          <w:color w:val="000000"/>
          <w:lang w:val="it-IT"/>
        </w:rPr>
        <w:t>L'area ricade interamente nel territorio del Comune di Montefortino: all'interno del Parco è inserita come zona "A" ed è ricompresa nella Rete Natura 2000 (sia zona SIC che Zona ZPS).</w:t>
      </w:r>
    </w:p>
    <w:p w:rsidR="003B7EAB" w:rsidRPr="001847DC" w:rsidRDefault="003B7EAB" w:rsidP="003B7EAB">
      <w:pPr>
        <w:autoSpaceDE w:val="0"/>
        <w:autoSpaceDN w:val="0"/>
        <w:adjustRightInd w:val="0"/>
        <w:spacing w:after="0" w:line="240" w:lineRule="auto"/>
        <w:jc w:val="both"/>
        <w:rPr>
          <w:rFonts w:cs="Calibri"/>
          <w:color w:val="000000"/>
          <w:lang w:val="it-IT"/>
        </w:rPr>
      </w:pPr>
      <w:r w:rsidRPr="001847DC">
        <w:rPr>
          <w:rFonts w:cs="Calibri"/>
          <w:color w:val="000000"/>
          <w:lang w:val="it-IT"/>
        </w:rPr>
        <w:t>La Valle dell'Infernaccio è caratterizzata da una elevata qualità ambientale, nonché culturale, per la presenza del percorso storico che conduce all'Eremo di San Leonardo, oltre che paesaggistica.</w:t>
      </w:r>
    </w:p>
    <w:p w:rsidR="003B7EAB" w:rsidRPr="001847DC" w:rsidRDefault="003B7EAB" w:rsidP="003B7EAB">
      <w:pPr>
        <w:autoSpaceDE w:val="0"/>
        <w:autoSpaceDN w:val="0"/>
        <w:adjustRightInd w:val="0"/>
        <w:spacing w:after="0" w:line="240" w:lineRule="auto"/>
        <w:jc w:val="both"/>
        <w:rPr>
          <w:rFonts w:cs="Calibri"/>
          <w:color w:val="000000"/>
          <w:lang w:val="it-IT"/>
        </w:rPr>
      </w:pPr>
      <w:r w:rsidRPr="001847DC">
        <w:rPr>
          <w:rFonts w:cs="Calibri"/>
          <w:color w:val="000000"/>
          <w:lang w:val="it-IT"/>
        </w:rPr>
        <w:t>Il sistema fisico della Valle è quello di un territorio con versanti ad accentuata acclività, dove sono in stretta correlazione aree rupestri, aree prative e pareti roccios</w:t>
      </w:r>
      <w:r>
        <w:rPr>
          <w:rFonts w:cs="Calibri"/>
          <w:color w:val="000000"/>
          <w:lang w:val="it-IT"/>
        </w:rPr>
        <w:t>e</w:t>
      </w:r>
      <w:r w:rsidRPr="001847DC">
        <w:rPr>
          <w:rFonts w:cs="Calibri"/>
          <w:color w:val="000000"/>
          <w:lang w:val="it-IT"/>
        </w:rPr>
        <w:t>.</w:t>
      </w:r>
    </w:p>
    <w:p w:rsidR="003B7EAB" w:rsidRPr="001847DC" w:rsidRDefault="003B7EAB" w:rsidP="003B7EAB">
      <w:pPr>
        <w:autoSpaceDE w:val="0"/>
        <w:autoSpaceDN w:val="0"/>
        <w:adjustRightInd w:val="0"/>
        <w:spacing w:after="0" w:line="240" w:lineRule="auto"/>
        <w:jc w:val="both"/>
        <w:rPr>
          <w:rFonts w:cs="Calibri"/>
          <w:color w:val="000000"/>
          <w:lang w:val="it-IT"/>
        </w:rPr>
      </w:pPr>
      <w:r w:rsidRPr="001847DC">
        <w:rPr>
          <w:rFonts w:cs="Calibri"/>
          <w:color w:val="000000"/>
          <w:lang w:val="it-IT"/>
        </w:rPr>
        <w:lastRenderedPageBreak/>
        <w:t>Sull'area, zona di indiscusso richiamo turistico, si registra, da sempre, un elevato numero di visitatori che sempre più rischia di compromettere in termini fisici l'ambiente.</w:t>
      </w:r>
    </w:p>
    <w:p w:rsidR="003B7EAB" w:rsidRPr="001847DC" w:rsidRDefault="003B7EAB" w:rsidP="003B7EAB">
      <w:pPr>
        <w:autoSpaceDE w:val="0"/>
        <w:autoSpaceDN w:val="0"/>
        <w:adjustRightInd w:val="0"/>
        <w:spacing w:after="0" w:line="240" w:lineRule="auto"/>
        <w:jc w:val="both"/>
        <w:rPr>
          <w:rFonts w:cs="Calibri"/>
          <w:color w:val="000000"/>
          <w:lang w:val="it-IT"/>
        </w:rPr>
      </w:pPr>
      <w:r w:rsidRPr="001847DC">
        <w:rPr>
          <w:rFonts w:cs="Calibri"/>
          <w:color w:val="000000"/>
          <w:lang w:val="it-IT"/>
        </w:rPr>
        <w:t>La fragilità ambientale del sito e la forte pressione antropica, impongono l'adozione urgente di misure volte a conciliare conservazione e fruizione dell'ambiente naturale.</w:t>
      </w:r>
    </w:p>
    <w:p w:rsidR="003B7EAB" w:rsidRPr="001847DC" w:rsidRDefault="003B7EAB" w:rsidP="003B7EAB">
      <w:pPr>
        <w:spacing w:after="0" w:line="240" w:lineRule="auto"/>
        <w:jc w:val="both"/>
        <w:rPr>
          <w:rFonts w:cs="Calibri"/>
          <w:color w:val="000000"/>
          <w:lang w:val="it-IT"/>
        </w:rPr>
      </w:pPr>
      <w:r w:rsidRPr="001847DC">
        <w:rPr>
          <w:rFonts w:cs="Calibri"/>
          <w:color w:val="000000"/>
          <w:lang w:val="it-IT"/>
        </w:rPr>
        <w:t>Con decreto del Direttore n. 588 dell’11.12.2014 è stato impegnato l’importo di cui sopra al capitolo 11320 del bilancio 2014.</w:t>
      </w:r>
    </w:p>
    <w:p w:rsidR="003B7EAB" w:rsidRPr="002F0F26" w:rsidRDefault="003B7EAB" w:rsidP="003B7EAB">
      <w:pPr>
        <w:autoSpaceDE w:val="0"/>
        <w:autoSpaceDN w:val="0"/>
        <w:adjustRightInd w:val="0"/>
        <w:spacing w:after="0" w:line="240" w:lineRule="auto"/>
        <w:jc w:val="both"/>
        <w:rPr>
          <w:rFonts w:cs="Calibri"/>
          <w:b/>
          <w:sz w:val="28"/>
          <w:szCs w:val="28"/>
          <w:u w:val="single"/>
          <w:lang w:val="it-IT"/>
        </w:rPr>
      </w:pPr>
      <w:r w:rsidRPr="001847DC">
        <w:rPr>
          <w:rFonts w:cs="Calibri"/>
          <w:color w:val="000000"/>
          <w:lang w:val="it-IT"/>
        </w:rPr>
        <w:t xml:space="preserve">Durante l’anno 2014 è stato predisposto un protocollo di intesa con il Comune di Montefortino per dare una corretta attuazione alle attività relative al 1° stralcio che prevede di regolare il flusso veicolare dalla Frazione di Rubbiano (all’altezza dell’attuale parcheggio) in direzione Valleria – Infernaccio mediante il blocco del transito veicolare nei periodi di maggio afflusso turistico e la conseguente attivazione di un bus navetta. E’ prevista altresì la realizzazione di un fabbricato servizi in Loc. Rubbiano (attuale parcheggio) e l’apposizione di idonea segnaletica stradale, turistica ed informativa a favore dei fruitori dell’area. </w:t>
      </w:r>
    </w:p>
    <w:p w:rsidR="003B7EAB" w:rsidRPr="002F0F26" w:rsidRDefault="003B7EAB" w:rsidP="003B7EAB">
      <w:pPr>
        <w:autoSpaceDE w:val="0"/>
        <w:autoSpaceDN w:val="0"/>
        <w:adjustRightInd w:val="0"/>
        <w:spacing w:after="0" w:line="240" w:lineRule="auto"/>
        <w:jc w:val="both"/>
        <w:rPr>
          <w:rFonts w:cs="Calibri"/>
          <w:b/>
          <w:lang w:val="it-IT"/>
        </w:rPr>
      </w:pPr>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0"/>
        <w:gridCol w:w="7740"/>
      </w:tblGrid>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lang w:val="it-IT"/>
              </w:rPr>
            </w:pPr>
            <w:r w:rsidRPr="002F0F26">
              <w:rPr>
                <w:rFonts w:cs="Calibri"/>
                <w:lang w:val="it-IT"/>
              </w:rPr>
              <w:t xml:space="preserve">2.2.2.Valorizzazione delle produzioni agricole e tradizionali </w:t>
            </w:r>
          </w:p>
        </w:tc>
      </w:tr>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Sostenere le attività agricole e tradizionali attraverso l’attivazione della filiera corta ed  azioni di marketing</w:t>
            </w:r>
          </w:p>
        </w:tc>
      </w:tr>
    </w:tbl>
    <w:p w:rsidR="003B7EAB" w:rsidRPr="002F0F26" w:rsidRDefault="003B7EAB" w:rsidP="003B7EAB">
      <w:pPr>
        <w:spacing w:after="0" w:line="240" w:lineRule="auto"/>
        <w:jc w:val="both"/>
        <w:rPr>
          <w:rFonts w:cs="Calibri"/>
          <w:lang w:val="it-IT"/>
        </w:rPr>
      </w:pPr>
      <w:r w:rsidRPr="002F0F26">
        <w:rPr>
          <w:rFonts w:cs="Calibri"/>
          <w:b/>
          <w:lang w:val="it-IT"/>
        </w:rPr>
        <w:t>2.2.2.1. Creazione e valorizzazione della filiera corta dei prodotti agricoli e gastronomici</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 xml:space="preserve">Per il 2014 erano previste attività volte a favorire la creazione della filiera corta, prevedendo il coinvolgimento, attraverso il Forum, degli operatori del settore. A tal fine si è provveduto in primo luogo a mantenere la collaborazione già avviata con le Associazioni di categoria del settore agricolo condividendo l’obiettivo comune di realizzare le schede azione progetto KM 0 e Menù della Sibilla, previste nella CETS.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Concluse le fasi preparatorie ad inizio 2015 è stato presentato ai ristoratori il progetto e sono state raccolte le adesioni preliminari.</w:t>
      </w:r>
    </w:p>
    <w:p w:rsidR="003B7EAB" w:rsidRPr="002F0F26" w:rsidRDefault="003B7EAB" w:rsidP="003B7EAB">
      <w:pPr>
        <w:spacing w:after="0" w:line="240" w:lineRule="auto"/>
        <w:ind w:right="-82"/>
        <w:jc w:val="both"/>
        <w:rPr>
          <w:rFonts w:cs="Calibri"/>
          <w:lang w:val="it-IT"/>
        </w:rPr>
      </w:pPr>
      <w:r w:rsidRPr="002F0F26">
        <w:rPr>
          <w:rFonts w:cs="Calibri"/>
          <w:lang w:val="it-IT"/>
        </w:rPr>
        <w:t xml:space="preserve">E’ inoltre proseguito  l’aggiornamento mappatura dei produttori agricoli iniziata nel 2012, modificando i relativi riferimenti sul sito web. </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1847DC" w:rsidRDefault="003B7EAB" w:rsidP="00F64E07">
            <w:pPr>
              <w:spacing w:after="0" w:line="240" w:lineRule="auto"/>
              <w:jc w:val="both"/>
              <w:rPr>
                <w:rFonts w:cs="Calibri"/>
                <w:lang w:val="it-IT"/>
              </w:rPr>
            </w:pPr>
            <w:r w:rsidRPr="001847DC">
              <w:rPr>
                <w:rFonts w:cs="Calibri"/>
                <w:lang w:val="it-IT"/>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jc w:val="both"/>
              <w:rPr>
                <w:rFonts w:cs="Calibri"/>
                <w:lang w:val="it-IT"/>
              </w:rPr>
            </w:pPr>
            <w:r w:rsidRPr="001847DC">
              <w:rPr>
                <w:rFonts w:cs="Calibri"/>
                <w:lang w:val="it-IT"/>
              </w:rPr>
              <w:t>2.2.3 Azioni per la produzione di energia da fonti rinnovabili ed il miglioramento dell’efficienza energetica e mobilità sostenibile</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1847DC" w:rsidRDefault="003B7EAB" w:rsidP="00F64E07">
            <w:pPr>
              <w:spacing w:after="0" w:line="240" w:lineRule="auto"/>
              <w:jc w:val="both"/>
              <w:rPr>
                <w:rFonts w:cs="Calibri"/>
                <w:i/>
              </w:rPr>
            </w:pPr>
            <w:proofErr w:type="spellStart"/>
            <w:r w:rsidRPr="001847DC">
              <w:rPr>
                <w:rFonts w:cs="Calibri"/>
                <w:i/>
              </w:rPr>
              <w:t>Obiettivo</w:t>
            </w:r>
            <w:proofErr w:type="spellEnd"/>
            <w:r w:rsidRPr="001847DC">
              <w:rPr>
                <w:rFonts w:cs="Calibri"/>
                <w:i/>
              </w:rPr>
              <w:t xml:space="preserve"> </w:t>
            </w:r>
            <w:proofErr w:type="spellStart"/>
            <w:r w:rsidRPr="001847DC">
              <w:rPr>
                <w:rFonts w:cs="Calibri"/>
                <w:i/>
              </w:rPr>
              <w:t>operativo</w:t>
            </w:r>
            <w:proofErr w:type="spellEnd"/>
            <w:r w:rsidRPr="001847DC">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hideMark/>
          </w:tcPr>
          <w:p w:rsidR="003B7EAB" w:rsidRPr="001847DC" w:rsidRDefault="003B7EAB" w:rsidP="00F64E07">
            <w:pPr>
              <w:spacing w:after="0" w:line="240" w:lineRule="auto"/>
              <w:jc w:val="both"/>
              <w:rPr>
                <w:rFonts w:cs="Calibri"/>
                <w:i/>
                <w:lang w:val="it-IT"/>
              </w:rPr>
            </w:pPr>
            <w:r w:rsidRPr="001847DC">
              <w:rPr>
                <w:rFonts w:cs="Calibri"/>
                <w:i/>
                <w:lang w:val="it-IT"/>
              </w:rPr>
              <w:t xml:space="preserve"> Realizzare, cofinanziare e favorire l’attuazione di interventi, sia su proprietà del Parco che di altre Istituzioni pubbliche, di attività finalizzate alla produzione di energia da fonti rinnovabili, il miglioramento dell’efficienza energetica e la mobilità sostenibile all’interno del Parco    </w:t>
            </w:r>
          </w:p>
        </w:tc>
      </w:tr>
    </w:tbl>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 xml:space="preserve">Il Parco, nell’intendimento di attivare e/o favorire interventi volti alla diffusione di energie alternative da realizzare all’interno del Parco (fotovoltaico, solare termico, minieolico, biomassa di piccole dimensioni, idroelettrico su reti esistenti, ecc...), ha svolto un ruolo di sensibilizzazione verso le Istituzioni del territorio per stimolarne la progettualità, mediante la promozione di investimenti pubblici da realizzare direttamente o cofinanziando interventi da realizzare dagli Enti territoriali del Parco. </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In particolare, nell’anno 2014, è stato portato a termine un intervento significativo legato a detta attività ed in particolare:</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w:t>
      </w:r>
      <w:r>
        <w:rPr>
          <w:rFonts w:cs="Calibri"/>
          <w:color w:val="000000"/>
          <w:lang w:val="it-IT"/>
        </w:rPr>
        <w:t xml:space="preserve"> </w:t>
      </w:r>
      <w:r w:rsidRPr="008959CC">
        <w:rPr>
          <w:rFonts w:cs="Calibri"/>
          <w:color w:val="000000"/>
          <w:lang w:val="it-IT"/>
        </w:rPr>
        <w:t>Bando pubblicato dalla Regione Marche finalizzato alla realizzazione di “interventi di utilizzo di energia  rinnovabile ad elevato contenuto innovativo”, l’Ente ha partecipato al bando emanato dalla Regione Marche con Decreto del Dirigente della Posizione di Funzione AREE PROTETTE, PROTOCOLLO DI KYOTO, RIQUALIFICAZIONE URBANA N. 101/APP_08 DEL 28/10/2009, proponendo la realizzazione di un intervento denominato: “realizzazione di un intervento di utilizzo di energia  rinnovabile ad elevato contenuto innovativo presso il rifugio di Colle Le Cese in Comune di Arquata del Tronto”.</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La domanda è stata finanziata ed il quadro economico è stato ridefinito dalla Regione Marche secondo i seguenti parametri:</w:t>
      </w:r>
    </w:p>
    <w:p w:rsidR="003B7EAB" w:rsidRPr="008959CC" w:rsidRDefault="003B7EAB" w:rsidP="003B7EAB">
      <w:pPr>
        <w:autoSpaceDE w:val="0"/>
        <w:autoSpaceDN w:val="0"/>
        <w:adjustRightInd w:val="0"/>
        <w:spacing w:after="0" w:line="240" w:lineRule="auto"/>
        <w:jc w:val="both"/>
        <w:rPr>
          <w:rFonts w:eastAsia="Calibri" w:cs="Calibri"/>
          <w:b/>
          <w:bCs/>
          <w:color w:val="000000"/>
          <w:lang w:val="it-IT"/>
        </w:rPr>
      </w:pPr>
      <w:r w:rsidRPr="008959CC">
        <w:rPr>
          <w:rFonts w:eastAsia="Calibri" w:cs="Calibri"/>
          <w:b/>
          <w:bCs/>
          <w:color w:val="000000"/>
          <w:lang w:val="it-IT"/>
        </w:rPr>
        <w:t xml:space="preserve">Importo Ammissibile </w:t>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t>€ 93.469,20</w:t>
      </w:r>
    </w:p>
    <w:p w:rsidR="003B7EAB" w:rsidRPr="008959CC" w:rsidRDefault="003B7EAB" w:rsidP="003B7EAB">
      <w:pPr>
        <w:autoSpaceDE w:val="0"/>
        <w:autoSpaceDN w:val="0"/>
        <w:adjustRightInd w:val="0"/>
        <w:spacing w:after="0" w:line="240" w:lineRule="auto"/>
        <w:jc w:val="both"/>
        <w:rPr>
          <w:rFonts w:eastAsia="Calibri" w:cs="Calibri"/>
          <w:b/>
          <w:bCs/>
          <w:color w:val="000000"/>
          <w:lang w:val="it-IT"/>
        </w:rPr>
      </w:pPr>
      <w:r w:rsidRPr="008959CC">
        <w:rPr>
          <w:rFonts w:eastAsia="Calibri" w:cs="Calibri"/>
          <w:b/>
          <w:bCs/>
          <w:color w:val="000000"/>
          <w:lang w:val="it-IT"/>
        </w:rPr>
        <w:t xml:space="preserve">Contributo pubblico (fino all’80% dell’imp. tot. </w:t>
      </w:r>
      <w:proofErr w:type="spellStart"/>
      <w:r w:rsidRPr="008959CC">
        <w:rPr>
          <w:rFonts w:eastAsia="Calibri" w:cs="Calibri"/>
          <w:b/>
          <w:bCs/>
          <w:color w:val="000000"/>
          <w:lang w:val="it-IT"/>
        </w:rPr>
        <w:t>amm</w:t>
      </w:r>
      <w:proofErr w:type="spellEnd"/>
      <w:r w:rsidRPr="008959CC">
        <w:rPr>
          <w:rFonts w:eastAsia="Calibri" w:cs="Calibri"/>
          <w:b/>
          <w:bCs/>
          <w:color w:val="000000"/>
          <w:lang w:val="it-IT"/>
        </w:rPr>
        <w:t xml:space="preserve">.) </w:t>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t>€ 74.775,36</w:t>
      </w:r>
    </w:p>
    <w:p w:rsidR="003B7EAB" w:rsidRPr="008959CC" w:rsidRDefault="003B7EAB" w:rsidP="003B7EAB">
      <w:pPr>
        <w:autoSpaceDE w:val="0"/>
        <w:autoSpaceDN w:val="0"/>
        <w:adjustRightInd w:val="0"/>
        <w:spacing w:after="0" w:line="240" w:lineRule="auto"/>
        <w:jc w:val="both"/>
        <w:rPr>
          <w:rFonts w:cs="Calibri"/>
          <w:color w:val="000000"/>
          <w:lang w:val="it-IT"/>
        </w:rPr>
      </w:pPr>
      <w:r w:rsidRPr="008959CC">
        <w:rPr>
          <w:rFonts w:eastAsia="Calibri" w:cs="Calibri"/>
          <w:b/>
          <w:bCs/>
          <w:color w:val="000000"/>
          <w:lang w:val="it-IT"/>
        </w:rPr>
        <w:t xml:space="preserve">Emissioni evitate (tCO2/anno) </w:t>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r>
      <w:r w:rsidRPr="008959CC">
        <w:rPr>
          <w:rFonts w:eastAsia="Calibri" w:cs="Calibri"/>
          <w:b/>
          <w:bCs/>
          <w:color w:val="000000"/>
          <w:lang w:val="it-IT"/>
        </w:rPr>
        <w:tab/>
        <w:t>6,756</w:t>
      </w:r>
    </w:p>
    <w:p w:rsidR="003B7EAB" w:rsidRPr="008959CC" w:rsidRDefault="003B7EAB" w:rsidP="003B7EAB">
      <w:pPr>
        <w:autoSpaceDE w:val="0"/>
        <w:autoSpaceDN w:val="0"/>
        <w:adjustRightInd w:val="0"/>
        <w:spacing w:after="0" w:line="240" w:lineRule="auto"/>
        <w:jc w:val="both"/>
        <w:rPr>
          <w:rFonts w:cs="Calibri"/>
          <w:color w:val="000000"/>
          <w:lang w:val="it-IT"/>
        </w:rPr>
      </w:pPr>
      <w:r w:rsidRPr="008959CC">
        <w:rPr>
          <w:rFonts w:cs="Calibri"/>
          <w:color w:val="000000"/>
          <w:lang w:val="it-IT"/>
        </w:rPr>
        <w:lastRenderedPageBreak/>
        <w:t xml:space="preserve">L’intervento in oggetto ha consentito la realizzazione ed installazione, presso il Rifugio di Colle Le Cese, di un impianto gestione ed utilizzazione di energia rinnovabile, prodotta da fonti differenziate e complementari. </w:t>
      </w:r>
    </w:p>
    <w:p w:rsidR="003B7EAB" w:rsidRPr="008959CC" w:rsidRDefault="003B7EAB" w:rsidP="003B7EAB">
      <w:pPr>
        <w:autoSpaceDE w:val="0"/>
        <w:autoSpaceDN w:val="0"/>
        <w:adjustRightInd w:val="0"/>
        <w:spacing w:after="0" w:line="240" w:lineRule="auto"/>
        <w:jc w:val="both"/>
        <w:rPr>
          <w:rFonts w:cs="Calibri"/>
          <w:color w:val="000000"/>
          <w:lang w:val="it-IT"/>
        </w:rPr>
      </w:pPr>
      <w:r w:rsidRPr="008959CC">
        <w:rPr>
          <w:rFonts w:cs="Calibri"/>
          <w:color w:val="000000"/>
          <w:lang w:val="it-IT"/>
        </w:rPr>
        <w:t>Tale scelta risiede nell’esigenza di dotare il Rifugio di un sistema di autoproduzione di energia da fonti rinnovabili, capace di:</w:t>
      </w:r>
    </w:p>
    <w:p w:rsidR="003B7EAB" w:rsidRPr="008959CC" w:rsidRDefault="003B7EAB" w:rsidP="003B7EAB">
      <w:pPr>
        <w:numPr>
          <w:ilvl w:val="0"/>
          <w:numId w:val="19"/>
        </w:numPr>
        <w:spacing w:after="0" w:line="240" w:lineRule="auto"/>
        <w:jc w:val="both"/>
        <w:rPr>
          <w:rFonts w:cs="Calibri"/>
          <w:color w:val="000000"/>
          <w:lang w:val="it-IT"/>
        </w:rPr>
      </w:pPr>
      <w:r w:rsidRPr="008959CC">
        <w:rPr>
          <w:rFonts w:cs="Calibri"/>
          <w:color w:val="000000"/>
          <w:lang w:val="it-IT"/>
        </w:rPr>
        <w:t xml:space="preserve">incrementare l’autonomia energetica del Rifugio fino alla completa autosufficienza rispetto alla rete di distribuzione pubblica; </w:t>
      </w:r>
    </w:p>
    <w:p w:rsidR="003B7EAB" w:rsidRPr="008959CC" w:rsidRDefault="003B7EAB" w:rsidP="003B7EAB">
      <w:pPr>
        <w:numPr>
          <w:ilvl w:val="0"/>
          <w:numId w:val="19"/>
        </w:numPr>
        <w:spacing w:after="0" w:line="240" w:lineRule="auto"/>
        <w:jc w:val="both"/>
        <w:rPr>
          <w:rFonts w:cs="Calibri"/>
          <w:color w:val="000000"/>
          <w:lang w:val="it-IT"/>
        </w:rPr>
      </w:pPr>
      <w:r w:rsidRPr="008959CC">
        <w:rPr>
          <w:rFonts w:cs="Calibri"/>
          <w:color w:val="000000"/>
          <w:lang w:val="it-IT"/>
        </w:rPr>
        <w:t>utilizzare fonti energetiche rinnovabili, riducendo l’impatto ambientale in termini di emissioni di CO2 e di sfruttamento di energia primaria non rinnovabile e migliorando la performance in termini di risparmio ed efficienza energetica;</w:t>
      </w:r>
    </w:p>
    <w:p w:rsidR="003B7EAB" w:rsidRPr="008959CC" w:rsidRDefault="003B7EAB" w:rsidP="003B7EAB">
      <w:pPr>
        <w:numPr>
          <w:ilvl w:val="0"/>
          <w:numId w:val="19"/>
        </w:numPr>
        <w:spacing w:after="0" w:line="240" w:lineRule="auto"/>
        <w:jc w:val="both"/>
        <w:rPr>
          <w:rFonts w:cs="Calibri"/>
          <w:color w:val="000000"/>
          <w:lang w:val="it-IT"/>
        </w:rPr>
      </w:pPr>
      <w:r w:rsidRPr="008959CC">
        <w:rPr>
          <w:rFonts w:cs="Calibri"/>
          <w:color w:val="000000"/>
          <w:lang w:val="it-IT"/>
        </w:rPr>
        <w:t>sviluppare nuove tecnologie innovative per la produzione mini-eolica, utilizzando il Rifugio quale struttura-pilota per la dimostrazione dell’efficacia del brevetto “Tornado” e delle scelte progettuali di integrazione delle fonti rinnovabili utilizzate;</w:t>
      </w:r>
    </w:p>
    <w:p w:rsidR="003B7EAB" w:rsidRPr="008959CC" w:rsidRDefault="003B7EAB" w:rsidP="003B7EAB">
      <w:pPr>
        <w:numPr>
          <w:ilvl w:val="0"/>
          <w:numId w:val="19"/>
        </w:numPr>
        <w:spacing w:after="0" w:line="240" w:lineRule="auto"/>
        <w:jc w:val="both"/>
        <w:rPr>
          <w:rFonts w:cs="Calibri"/>
          <w:color w:val="000000"/>
          <w:lang w:val="it-IT"/>
        </w:rPr>
      </w:pPr>
      <w:r w:rsidRPr="008959CC">
        <w:rPr>
          <w:rFonts w:cs="Calibri"/>
          <w:color w:val="000000"/>
          <w:lang w:val="it-IT"/>
        </w:rPr>
        <w:t xml:space="preserve">attivare un circolo virtuoso per il perseguimento di uno sviluppo energetico equilibrato, tramite lo sviluppo di tecnologie innovative di produzione energetica che possono facilmente essere replicate e diffuse in altre situazioni e da altri Enti. Il sistema in oggetto è un completo sistema di gestione, controllo ed integrazione di differenti fonti rinnovabili di energia quali fotovoltaica, eolica e biomassa, con possibilità di produzione, accumulo e stoccaggio, al fine di provvedere al fabbisogno energetico di utenze domestiche, fino al completo auto-sostentamento. Dato l’utilizzo di diverse fonti di energia rinnovabile che per loro natura sono discontinue, l’obiettivo è quello di rendere facilmente sfruttabile l’energia prodotta da pannelli fotovoltaici o generatori eolici o biomasse, per l’alimentazione di utenze domestiche, trasformando la tensione continua prodotta dalle fonti rinnovabili in tensione alternata 230V 50Hz, come quella della rete di distribuzione pubblica. </w:t>
      </w:r>
    </w:p>
    <w:p w:rsidR="003B7EAB" w:rsidRDefault="003B7EAB" w:rsidP="003B7EAB">
      <w:pPr>
        <w:autoSpaceDE w:val="0"/>
        <w:autoSpaceDN w:val="0"/>
        <w:adjustRightInd w:val="0"/>
        <w:spacing w:after="0" w:line="240" w:lineRule="auto"/>
        <w:jc w:val="both"/>
        <w:rPr>
          <w:rFonts w:cs="Calibri"/>
          <w:color w:val="000000"/>
          <w:highlight w:val="yellow"/>
          <w:lang w:val="it-IT"/>
        </w:rPr>
      </w:pPr>
      <w:r w:rsidRPr="008959CC">
        <w:rPr>
          <w:rFonts w:cs="Calibri"/>
          <w:color w:val="000000"/>
          <w:lang w:val="it-IT"/>
        </w:rPr>
        <w:t xml:space="preserve">Durante l’anno 2014 sono stati completati gli adempimenti relativi all’approvazione degli stati finali dei lavori e dei certificati di regolare esecuzione (D.D. 107 DEL 10.03.2014 – D.D. 203 del 12.05.2014). Tutta la documentazione di rendicontazione è stata poi trasmessa, con nota </w:t>
      </w:r>
      <w:proofErr w:type="spellStart"/>
      <w:r w:rsidRPr="008959CC">
        <w:rPr>
          <w:rFonts w:cs="Calibri"/>
          <w:color w:val="000000"/>
          <w:lang w:val="it-IT"/>
        </w:rPr>
        <w:t>prot</w:t>
      </w:r>
      <w:proofErr w:type="spellEnd"/>
      <w:r w:rsidRPr="008959CC">
        <w:rPr>
          <w:rFonts w:cs="Calibri"/>
          <w:color w:val="000000"/>
          <w:lang w:val="it-IT"/>
        </w:rPr>
        <w:t xml:space="preserve">. 3945 in data 09.07.2014, alla REGIONE MARCHE SERVIZIO AMBIENTE E PAESAGGIO P.F. Aree Protette, Protocollo di Kyoto, Riqualificazione Urbana, con correlativa richiesta di liquidazione del contributo </w:t>
      </w:r>
      <w:r w:rsidRPr="006C0D25">
        <w:rPr>
          <w:rFonts w:cs="Calibri"/>
          <w:color w:val="000000"/>
          <w:lang w:val="it-IT"/>
        </w:rPr>
        <w:t xml:space="preserve">assegnato. </w:t>
      </w:r>
    </w:p>
    <w:p w:rsidR="003B7EAB" w:rsidRPr="002F0F26" w:rsidRDefault="003B7EAB" w:rsidP="003B7EAB">
      <w:pPr>
        <w:spacing w:after="0" w:line="240" w:lineRule="auto"/>
        <w:jc w:val="both"/>
        <w:rPr>
          <w:rFonts w:cs="Calibri"/>
          <w:lang w:val="it-IT"/>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0"/>
        <w:gridCol w:w="7871"/>
      </w:tblGrid>
      <w:tr w:rsidR="003B7EAB" w:rsidRPr="002F0F26" w:rsidTr="00F64E07">
        <w:trPr>
          <w:trHeight w:val="344"/>
        </w:trPr>
        <w:tc>
          <w:tcPr>
            <w:tcW w:w="191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871" w:type="dxa"/>
          </w:tcPr>
          <w:p w:rsidR="003B7EAB" w:rsidRPr="002F0F26" w:rsidRDefault="003B7EAB" w:rsidP="00F64E07">
            <w:pPr>
              <w:spacing w:after="0" w:line="240" w:lineRule="auto"/>
              <w:jc w:val="both"/>
              <w:rPr>
                <w:rFonts w:cs="Calibri"/>
              </w:rPr>
            </w:pPr>
            <w:r w:rsidRPr="002F0F26">
              <w:rPr>
                <w:rFonts w:cs="Calibri"/>
                <w:lang w:val="en-GB"/>
              </w:rPr>
              <w:t xml:space="preserve">2.2.4 </w:t>
            </w:r>
            <w:proofErr w:type="spellStart"/>
            <w:r w:rsidRPr="002F0F26">
              <w:rPr>
                <w:rFonts w:cs="Calibri"/>
                <w:lang w:val="en-GB"/>
              </w:rPr>
              <w:t>Programma</w:t>
            </w:r>
            <w:proofErr w:type="spellEnd"/>
            <w:r w:rsidRPr="002F0F26">
              <w:rPr>
                <w:rFonts w:cs="Calibri"/>
                <w:lang w:val="en-GB"/>
              </w:rPr>
              <w:t xml:space="preserve"> SEE - </w:t>
            </w:r>
            <w:proofErr w:type="spellStart"/>
            <w:r w:rsidRPr="002F0F26">
              <w:rPr>
                <w:rFonts w:cs="Calibri"/>
                <w:lang w:val="en-GB"/>
              </w:rPr>
              <w:t>Progetto</w:t>
            </w:r>
            <w:proofErr w:type="spellEnd"/>
            <w:r w:rsidRPr="002F0F26">
              <w:rPr>
                <w:rFonts w:cs="Calibri"/>
                <w:lang w:val="en-GB"/>
              </w:rPr>
              <w:t xml:space="preserve"> Green Mountain</w:t>
            </w:r>
          </w:p>
        </w:tc>
      </w:tr>
      <w:tr w:rsidR="003B7EAB" w:rsidRPr="0006693F" w:rsidTr="00F64E07">
        <w:trPr>
          <w:trHeight w:val="420"/>
        </w:trPr>
        <w:tc>
          <w:tcPr>
            <w:tcW w:w="191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871"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 Attuare le azioni previste dal progetto per la seconda annualità</w:t>
            </w:r>
          </w:p>
        </w:tc>
      </w:tr>
    </w:tbl>
    <w:p w:rsidR="003B7EAB" w:rsidRPr="002F0F26" w:rsidRDefault="003B7EAB" w:rsidP="003B7EAB">
      <w:pPr>
        <w:spacing w:after="0" w:line="240" w:lineRule="auto"/>
        <w:jc w:val="both"/>
        <w:rPr>
          <w:rFonts w:cs="Calibri"/>
          <w:lang w:val="it-IT"/>
        </w:rPr>
      </w:pPr>
      <w:r w:rsidRPr="002F0F26">
        <w:rPr>
          <w:rFonts w:cs="Calibri"/>
          <w:lang w:val="it-IT"/>
        </w:rPr>
        <w:t>Nel 2011 ha preso avvio il progetto comunitario “</w:t>
      </w:r>
      <w:r w:rsidRPr="002F0F26">
        <w:rPr>
          <w:rFonts w:cs="Calibri"/>
          <w:i/>
          <w:lang w:val="it-IT"/>
        </w:rPr>
        <w:t xml:space="preserve">A </w:t>
      </w:r>
      <w:proofErr w:type="spellStart"/>
      <w:r w:rsidRPr="002F0F26">
        <w:rPr>
          <w:rFonts w:cs="Calibri"/>
          <w:i/>
          <w:lang w:val="it-IT"/>
        </w:rPr>
        <w:t>Sustenaible</w:t>
      </w:r>
      <w:proofErr w:type="spellEnd"/>
      <w:r w:rsidRPr="002F0F26">
        <w:rPr>
          <w:rFonts w:cs="Calibri"/>
          <w:i/>
          <w:lang w:val="it-IT"/>
        </w:rPr>
        <w:t xml:space="preserve"> Development Model for Green Mountain</w:t>
      </w:r>
      <w:r w:rsidRPr="002F0F26">
        <w:rPr>
          <w:rFonts w:cs="Calibri"/>
          <w:lang w:val="it-IT"/>
        </w:rPr>
        <w:t xml:space="preserve">”, di cui il Parco è partner mentre la Provincia di Macerata è capofila. </w:t>
      </w:r>
    </w:p>
    <w:p w:rsidR="003B7EAB" w:rsidRPr="002F0F26" w:rsidRDefault="003B7EAB" w:rsidP="003B7EAB">
      <w:pPr>
        <w:spacing w:after="0" w:line="240" w:lineRule="auto"/>
        <w:jc w:val="both"/>
        <w:rPr>
          <w:rFonts w:cs="Calibri"/>
          <w:lang w:val="it-IT"/>
        </w:rPr>
      </w:pPr>
      <w:r w:rsidRPr="002F0F26">
        <w:rPr>
          <w:rFonts w:cs="Calibri"/>
          <w:lang w:val="it-IT"/>
        </w:rPr>
        <w:t xml:space="preserve">Il 2013 è stato l'ultimo anno di attuazione del progetto e si è puntato molto anche nelle attività di sensibilizzazione e di consolidamento dei risultati. In particolare è stata realizzata la prima </w:t>
      </w:r>
      <w:proofErr w:type="spellStart"/>
      <w:r w:rsidRPr="002F0F26">
        <w:rPr>
          <w:rFonts w:cs="Calibri"/>
          <w:lang w:val="it-IT"/>
        </w:rPr>
        <w:t>cicloescursione</w:t>
      </w:r>
      <w:proofErr w:type="spellEnd"/>
      <w:r w:rsidRPr="002F0F26">
        <w:rPr>
          <w:rFonts w:cs="Calibri"/>
          <w:lang w:val="it-IT"/>
        </w:rPr>
        <w:t xml:space="preserve"> nel Parco, per la promozione del grande anello in MBT, una iniziativa nell'ambito della Giornata del camminare 2013, e un programma denominato "l'incanto della montagna" dedicato ai bambini e alle famiglie, con una passeggiata e laboratori didattici per i piccoli.</w:t>
      </w:r>
    </w:p>
    <w:p w:rsidR="003B7EAB" w:rsidRPr="002F0F26" w:rsidRDefault="003B7EAB" w:rsidP="003B7EAB">
      <w:pPr>
        <w:spacing w:after="0" w:line="240" w:lineRule="auto"/>
        <w:jc w:val="both"/>
        <w:rPr>
          <w:rFonts w:cs="Calibri"/>
          <w:lang w:val="it-IT"/>
        </w:rPr>
      </w:pPr>
      <w:r w:rsidRPr="002F0F26">
        <w:rPr>
          <w:rFonts w:cs="Calibri"/>
          <w:lang w:val="it-IT"/>
        </w:rPr>
        <w:t xml:space="preserve">Tale progetto ha durata triennale (1 gennaio 2011-31 dicembre 2013) con un costo complessivo di € 172.500,00, di cui € 146.625,00 finanziati dal FESR ed € 25.875,00 finanziati dal Fondo di rotazione nazionale. </w:t>
      </w:r>
    </w:p>
    <w:p w:rsidR="003B7EAB" w:rsidRPr="002F0F26" w:rsidRDefault="003B7EAB" w:rsidP="003B7EAB">
      <w:pPr>
        <w:spacing w:after="0" w:line="240" w:lineRule="auto"/>
        <w:jc w:val="both"/>
        <w:rPr>
          <w:rFonts w:cs="Calibri"/>
          <w:lang w:val="it-IT"/>
        </w:rPr>
      </w:pPr>
      <w:r w:rsidRPr="002F0F26">
        <w:rPr>
          <w:rFonts w:cs="Calibri"/>
          <w:lang w:val="it-IT"/>
        </w:rPr>
        <w:t>Il progetto, a seguito di proroga, si è concluso il 31 marzo 2014 ed ha visto la completa realizzazione di tutte le azioni di competenza del Parco. In particolare sono stati redatti il Modello Comune ed il Piano delle azioni del Parco e della Provincia di Macerata, oltre a realizzare le azioni sperimentali programmate. Il Parco ha avuto una capacità di spesa pari al 100%.</w:t>
      </w:r>
    </w:p>
    <w:p w:rsidR="003B7EAB" w:rsidRDefault="003B7EAB" w:rsidP="003B7EAB">
      <w:pPr>
        <w:spacing w:after="0" w:line="240" w:lineRule="auto"/>
        <w:jc w:val="both"/>
        <w:rPr>
          <w:rFonts w:cs="Calibri"/>
          <w:lang w:val="it-IT"/>
        </w:rPr>
      </w:pPr>
    </w:p>
    <w:p w:rsidR="003B7EAB"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p>
    <w:tbl>
      <w:tblPr>
        <w:tblW w:w="9720" w:type="dxa"/>
        <w:tblInd w:w="70" w:type="dxa"/>
        <w:tblCellMar>
          <w:left w:w="0" w:type="dxa"/>
          <w:right w:w="0" w:type="dxa"/>
        </w:tblCellMar>
        <w:tblLook w:val="04A0" w:firstRow="1" w:lastRow="0" w:firstColumn="1" w:lastColumn="0" w:noHBand="0" w:noVBand="1"/>
      </w:tblPr>
      <w:tblGrid>
        <w:gridCol w:w="1980"/>
        <w:gridCol w:w="7740"/>
      </w:tblGrid>
      <w:tr w:rsidR="003B7EAB" w:rsidRPr="0006693F" w:rsidTr="00F64E07">
        <w:trPr>
          <w:trHeight w:val="398"/>
        </w:trPr>
        <w:tc>
          <w:tcPr>
            <w:tcW w:w="1980"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rPr>
            </w:pPr>
            <w:r w:rsidRPr="002F0F26">
              <w:rPr>
                <w:rFonts w:cs="Calibri"/>
              </w:rPr>
              <w:lastRenderedPageBreak/>
              <w:t>Piano d'azione</w:t>
            </w:r>
          </w:p>
        </w:tc>
        <w:tc>
          <w:tcPr>
            <w:tcW w:w="77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lang w:val="it-IT"/>
              </w:rPr>
            </w:pPr>
            <w:r w:rsidRPr="002F0F26">
              <w:rPr>
                <w:rFonts w:cs="Calibri"/>
                <w:lang w:val="it-IT"/>
              </w:rPr>
              <w:t>2.2.5  Danni da fauna: misure di prevenzione e indennizzi</w:t>
            </w:r>
          </w:p>
        </w:tc>
      </w:tr>
      <w:tr w:rsidR="003B7EAB" w:rsidRPr="0006693F" w:rsidTr="00F64E07">
        <w:trPr>
          <w:trHeight w:val="418"/>
        </w:trPr>
        <w:tc>
          <w:tcPr>
            <w:tcW w:w="1980"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i/>
                <w:iCs/>
              </w:rPr>
            </w:pPr>
            <w:proofErr w:type="spellStart"/>
            <w:r w:rsidRPr="002F0F26">
              <w:rPr>
                <w:rFonts w:cs="Calibri"/>
                <w:i/>
                <w:iCs/>
              </w:rPr>
              <w:t>Obiettivo</w:t>
            </w:r>
            <w:proofErr w:type="spellEnd"/>
            <w:r w:rsidRPr="002F0F26">
              <w:rPr>
                <w:rFonts w:cs="Calibri"/>
                <w:i/>
                <w:iCs/>
              </w:rPr>
              <w:t xml:space="preserve"> </w:t>
            </w:r>
            <w:proofErr w:type="spellStart"/>
            <w:r w:rsidRPr="002F0F26">
              <w:rPr>
                <w:rFonts w:cs="Calibri"/>
                <w:i/>
                <w:iCs/>
              </w:rPr>
              <w:t>operativo</w:t>
            </w:r>
            <w:proofErr w:type="spellEnd"/>
            <w:r w:rsidRPr="002F0F26">
              <w:rPr>
                <w:rFonts w:cs="Calibri"/>
                <w:i/>
                <w:iCs/>
              </w:rPr>
              <w:t xml:space="preserve"> </w:t>
            </w:r>
          </w:p>
        </w:tc>
        <w:tc>
          <w:tcPr>
            <w:tcW w:w="7740" w:type="dxa"/>
            <w:tcBorders>
              <w:top w:val="nil"/>
              <w:left w:val="nil"/>
              <w:bottom w:val="single" w:sz="8" w:space="0" w:color="auto"/>
              <w:right w:val="single" w:sz="8" w:space="0" w:color="auto"/>
            </w:tcBorders>
            <w:tcMar>
              <w:top w:w="0" w:type="dxa"/>
              <w:left w:w="70" w:type="dxa"/>
              <w:bottom w:w="0" w:type="dxa"/>
              <w:right w:w="70" w:type="dxa"/>
            </w:tcMar>
            <w:hideMark/>
          </w:tcPr>
          <w:p w:rsidR="003B7EAB" w:rsidRPr="002F0F26" w:rsidRDefault="003B7EAB" w:rsidP="00F64E07">
            <w:pPr>
              <w:spacing w:after="0" w:line="240" w:lineRule="auto"/>
              <w:jc w:val="both"/>
              <w:rPr>
                <w:rFonts w:eastAsia="Calibri" w:cs="Calibri"/>
                <w:i/>
                <w:iCs/>
                <w:lang w:val="it-IT"/>
              </w:rPr>
            </w:pPr>
            <w:r w:rsidRPr="002F0F26">
              <w:rPr>
                <w:rFonts w:cs="Calibri"/>
                <w:i/>
                <w:iCs/>
                <w:lang w:val="it-IT"/>
              </w:rPr>
              <w:t>Riduzione dei danni alla zootecnia e all’agricoltura e mitigazione dei conflitti</w:t>
            </w:r>
          </w:p>
        </w:tc>
      </w:tr>
    </w:tbl>
    <w:p w:rsidR="003B7EAB" w:rsidRPr="002F0F26" w:rsidRDefault="003B7EAB" w:rsidP="003B7EAB">
      <w:pPr>
        <w:spacing w:after="0" w:line="240" w:lineRule="auto"/>
        <w:jc w:val="both"/>
        <w:rPr>
          <w:rFonts w:eastAsia="Calibri" w:cs="Calibri"/>
          <w:lang w:val="it-IT"/>
        </w:rPr>
      </w:pPr>
      <w:r w:rsidRPr="002F0F26">
        <w:rPr>
          <w:rFonts w:cs="Calibri"/>
          <w:b/>
          <w:bCs/>
          <w:lang w:val="it-IT"/>
        </w:rPr>
        <w:t>Indennizzi e prevenzione dei danni da Fauna Selvatica</w:t>
      </w:r>
      <w:r w:rsidRPr="002F0F26">
        <w:rPr>
          <w:rFonts w:cs="Calibri"/>
          <w:lang w:val="it-IT"/>
        </w:rPr>
        <w:t xml:space="preserve"> </w:t>
      </w:r>
    </w:p>
    <w:p w:rsidR="003B7EAB" w:rsidRPr="002F0F26" w:rsidRDefault="003B7EAB" w:rsidP="003B7EAB">
      <w:pPr>
        <w:spacing w:after="0" w:line="240" w:lineRule="auto"/>
        <w:jc w:val="both"/>
        <w:rPr>
          <w:lang w:val="it-IT"/>
        </w:rPr>
      </w:pPr>
      <w:r w:rsidRPr="002F0F26">
        <w:rPr>
          <w:lang w:val="it-IT"/>
        </w:rPr>
        <w:t xml:space="preserve">La procedura per il riconoscimento degli indennizzi dei danni provocati dalla fauna selvatica del Parco viene espletata attraverso la collaborazione del coordinamento Territoriale per l’Ambiente del Corpo Forestale dello Stato, che cura la raccolta delle richieste di indennizzo </w:t>
      </w:r>
      <w:proofErr w:type="spellStart"/>
      <w:r w:rsidRPr="002F0F26">
        <w:rPr>
          <w:lang w:val="it-IT"/>
        </w:rPr>
        <w:t>nonchè</w:t>
      </w:r>
      <w:proofErr w:type="spellEnd"/>
      <w:r w:rsidRPr="002F0F26">
        <w:rPr>
          <w:lang w:val="it-IT"/>
        </w:rPr>
        <w:t xml:space="preserve"> la fase dell’accertamento e della quantificazione del danno. Per le perizie più complesse ci si è avvalsi delle prestazioni professionali di un esperto in materia, individuato previa selezione pubblica. Per tale incarico, nel 2014, è stata liquidata la somma di € 7.410,25 a fronte di €7.961,00 nel 2013. </w:t>
      </w:r>
    </w:p>
    <w:p w:rsidR="003B7EAB" w:rsidRPr="002F0F26" w:rsidRDefault="003B7EAB" w:rsidP="003B7EAB">
      <w:pPr>
        <w:spacing w:after="0" w:line="240" w:lineRule="auto"/>
        <w:jc w:val="both"/>
        <w:rPr>
          <w:lang w:val="it-IT"/>
        </w:rPr>
      </w:pPr>
      <w:r w:rsidRPr="002F0F26">
        <w:rPr>
          <w:lang w:val="it-IT"/>
        </w:rPr>
        <w:t>Nel 2014, si è registrato un forte incremento dell’entità degli indennizzi che risulta addirittura superiore di quanto liquidato negli anni precedenti, come si può osservare dalla tabella riportata di seguito:</w:t>
      </w:r>
    </w:p>
    <w:p w:rsidR="003B7EAB" w:rsidRPr="002F0F26" w:rsidRDefault="003B7EAB" w:rsidP="003B7EAB">
      <w:pPr>
        <w:spacing w:after="0" w:line="240" w:lineRule="auto"/>
        <w:jc w:val="both"/>
        <w:rPr>
          <w:lang w:val="it-IT"/>
        </w:rPr>
      </w:pPr>
    </w:p>
    <w:tbl>
      <w:tblPr>
        <w:tblW w:w="0" w:type="auto"/>
        <w:tblInd w:w="108" w:type="dxa"/>
        <w:tblCellMar>
          <w:left w:w="0" w:type="dxa"/>
          <w:right w:w="0" w:type="dxa"/>
        </w:tblCellMar>
        <w:tblLook w:val="04A0" w:firstRow="1" w:lastRow="0" w:firstColumn="1" w:lastColumn="0" w:noHBand="0" w:noVBand="1"/>
      </w:tblPr>
      <w:tblGrid>
        <w:gridCol w:w="830"/>
        <w:gridCol w:w="2343"/>
        <w:gridCol w:w="1930"/>
        <w:gridCol w:w="1302"/>
        <w:gridCol w:w="1808"/>
      </w:tblGrid>
      <w:tr w:rsidR="003B7EAB" w:rsidRPr="002F0F26" w:rsidTr="00F64E07">
        <w:tc>
          <w:tcPr>
            <w:tcW w:w="830"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Anno</w:t>
            </w:r>
          </w:p>
        </w:tc>
        <w:tc>
          <w:tcPr>
            <w:tcW w:w="2343"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proofErr w:type="spellStart"/>
            <w:r w:rsidRPr="002F0F26">
              <w:rPr>
                <w:b/>
                <w:bCs/>
              </w:rPr>
              <w:t>Agricoltura</w:t>
            </w:r>
            <w:proofErr w:type="spellEnd"/>
            <w:r w:rsidRPr="002F0F26">
              <w:rPr>
                <w:b/>
                <w:bCs/>
              </w:rPr>
              <w:t xml:space="preserve"> (€)</w:t>
            </w:r>
          </w:p>
        </w:tc>
        <w:tc>
          <w:tcPr>
            <w:tcW w:w="1930"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proofErr w:type="spellStart"/>
            <w:r w:rsidRPr="002F0F26">
              <w:rPr>
                <w:b/>
                <w:bCs/>
              </w:rPr>
              <w:t>Zootecnia</w:t>
            </w:r>
            <w:proofErr w:type="spellEnd"/>
            <w:r w:rsidRPr="002F0F26">
              <w:rPr>
                <w:b/>
                <w:bCs/>
              </w:rPr>
              <w:t xml:space="preserve"> (€)</w:t>
            </w:r>
          </w:p>
        </w:tc>
        <w:tc>
          <w:tcPr>
            <w:tcW w:w="1302"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proofErr w:type="spellStart"/>
            <w:r w:rsidRPr="002F0F26">
              <w:rPr>
                <w:b/>
                <w:bCs/>
              </w:rPr>
              <w:t>Persone</w:t>
            </w:r>
            <w:proofErr w:type="spellEnd"/>
            <w:r w:rsidRPr="002F0F26">
              <w:rPr>
                <w:b/>
                <w:bCs/>
              </w:rPr>
              <w:t xml:space="preserve"> (€)</w:t>
            </w:r>
          </w:p>
        </w:tc>
        <w:tc>
          <w:tcPr>
            <w:tcW w:w="1808"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Totale (€)</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2006</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75.893,00</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546,00</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w:t>
            </w: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76.439,00</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2007</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110.829,14</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109,15</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w:t>
            </w: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110.938,29</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2008</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122.619,68</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0</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w:t>
            </w: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122.619,68</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2009</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218.755,44</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3.003,28 (di cui 2.518,24 da Orso)</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tcPr>
          <w:p w:rsidR="003B7EAB" w:rsidRPr="002F0F26" w:rsidRDefault="003B7EAB" w:rsidP="00F64E07">
            <w:pPr>
              <w:spacing w:after="0" w:line="240" w:lineRule="auto"/>
              <w:jc w:val="center"/>
            </w:pP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221.758,72</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2010</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226.458,58</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12.248,71 (di cui 1.728,40 da Orso)</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tcPr>
          <w:p w:rsidR="003B7EAB" w:rsidRPr="002F0F26" w:rsidRDefault="003B7EAB" w:rsidP="00F64E07">
            <w:pPr>
              <w:spacing w:after="0" w:line="240" w:lineRule="auto"/>
              <w:jc w:val="center"/>
            </w:pP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238.707,29</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2011</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211.487,96</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448,00</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tcPr>
          <w:p w:rsidR="003B7EAB" w:rsidRPr="002F0F26" w:rsidRDefault="003B7EAB" w:rsidP="00F64E07">
            <w:pPr>
              <w:spacing w:after="0" w:line="240" w:lineRule="auto"/>
              <w:jc w:val="center"/>
            </w:pP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211.935.96</w:t>
            </w:r>
          </w:p>
        </w:tc>
      </w:tr>
      <w:tr w:rsidR="003B7EAB" w:rsidRPr="002F0F26" w:rsidTr="00F64E07">
        <w:trPr>
          <w:trHeight w:val="442"/>
        </w:trPr>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2012</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233.892,26</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2.874,76</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w:t>
            </w: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236.767,02</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2013</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197.486,64</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1.461,20</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w:t>
            </w: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 xml:space="preserve">198.947,84 </w:t>
            </w:r>
          </w:p>
        </w:tc>
      </w:tr>
      <w:tr w:rsidR="003B7EAB" w:rsidRPr="002F0F26" w:rsidTr="00F64E07">
        <w:tc>
          <w:tcPr>
            <w:tcW w:w="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2014</w:t>
            </w:r>
          </w:p>
        </w:tc>
        <w:tc>
          <w:tcPr>
            <w:tcW w:w="2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273.929,34</w:t>
            </w:r>
          </w:p>
        </w:tc>
        <w:tc>
          <w:tcPr>
            <w:tcW w:w="19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591,88</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pPr>
            <w:r w:rsidRPr="002F0F26">
              <w:t>-</w:t>
            </w:r>
          </w:p>
        </w:tc>
        <w:tc>
          <w:tcPr>
            <w:tcW w:w="1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b/>
                <w:bCs/>
              </w:rPr>
            </w:pPr>
            <w:r w:rsidRPr="002F0F26">
              <w:rPr>
                <w:b/>
                <w:bCs/>
              </w:rPr>
              <w:t xml:space="preserve">274.521,22 </w:t>
            </w:r>
          </w:p>
        </w:tc>
      </w:tr>
    </w:tbl>
    <w:p w:rsidR="003B7EAB" w:rsidRPr="002F0F26" w:rsidRDefault="003B7EAB" w:rsidP="003B7EAB">
      <w:pPr>
        <w:spacing w:after="0" w:line="240" w:lineRule="auto"/>
        <w:jc w:val="both"/>
      </w:pPr>
    </w:p>
    <w:p w:rsidR="003B7EAB" w:rsidRPr="002F0F26" w:rsidRDefault="003B7EAB" w:rsidP="003B7EAB">
      <w:pPr>
        <w:spacing w:after="0" w:line="240" w:lineRule="auto"/>
        <w:jc w:val="both"/>
        <w:rPr>
          <w:lang w:val="it-IT"/>
        </w:rPr>
      </w:pPr>
      <w:r w:rsidRPr="002F0F26">
        <w:rPr>
          <w:lang w:val="it-IT"/>
        </w:rPr>
        <w:t>L’aumento degli indennizzi (€75.573,38 in più rispetto allo scorso anno) si è registrato nonostante le attività di contenimento della specie cinghiale nel 2014 abbiano visto un risultato che si approssima al raggiungimento degli obiettivi prefissati. Le istanze pervenute presso gli Uffici del CTA del CFS di Visso sono state per il 2014 n. 318 rispetto alle 260 dello scorso anno. Ad ogni modo sono devono essere anche altri i motivi dell’aumento così consistente in quanto solo nel 2012 le istanze erano 328 ed il complessivo di indennizzo si era comunque fermato ad €236.767,02. In effetti</w:t>
      </w:r>
      <w:r w:rsidRPr="002F0F26">
        <w:rPr>
          <w:b/>
          <w:bCs/>
          <w:lang w:val="it-IT"/>
        </w:rPr>
        <w:t xml:space="preserve">, </w:t>
      </w:r>
      <w:r w:rsidRPr="002F0F26">
        <w:rPr>
          <w:lang w:val="it-IT"/>
        </w:rPr>
        <w:t>la stagione agraria 2014 ha visto delle condizioni atmosferiche che per alcune colture ed in particolare per quanto riguarda i Piani di Castelluccio, ha portato ad una produzione eccezionale con rese che in molti appezzamenti hanno raggiunto e superato, per la lenticchia, i 12 q.li/ha quando dove una produzione massima difficilmente arriva agli 8q.li/ha (media lenticchia 2013: 5,4q.li/ha; media lenticchia 2014: 12,8q.li/ha). A fronte di questo infatti le istanze per Castelluccio hanno visto un aumento non proporzionato rispetto all’indennizzo passando da 22 istanze del 2013 a 35 del 2014, per una liquidazione di: €15.308 per la lenticchia di Castelluccio nel 2013 e di €35.389,28 per il 2014. Il quadro è similare anche per alcune altre colture come le foraggere che hanno visto un anno particolarmente produttivo anche se di qualità inferiore (passando da un indennizzo complessivo di €31.759,99 nel 2013 ad €48.487,78 nel 2014), ma le abbondanti piogge hanno reso i terreni molto cedevoli, aspetto quest’ultimo che probabilmente ha reso l’attività del cinghiale molto più invasiva rendendo più gravi gli effetti. Il maggior danno, anche percepito dagli istanti, potrebbe essere alla base dell’aumento delle istanze, presentate anche con una riduzione della percentuale di danno medio per istanza passando da ca. il 51% del 2013 al 45% del 2014. Su quest’ultimo aspetto potrebbero avere influito anche le condizioni economiche generali che nelle località marginali, come quelle di cui stiamo parlando, sono maggiormente incisive.</w:t>
      </w:r>
    </w:p>
    <w:p w:rsidR="003B7EAB" w:rsidRPr="002F0F26" w:rsidRDefault="003B7EAB" w:rsidP="003B7EAB">
      <w:pPr>
        <w:spacing w:after="0" w:line="240" w:lineRule="auto"/>
        <w:jc w:val="both"/>
        <w:rPr>
          <w:lang w:val="it-IT"/>
        </w:rPr>
      </w:pPr>
      <w:r w:rsidRPr="002F0F26">
        <w:rPr>
          <w:lang w:val="it-IT"/>
        </w:rPr>
        <w:lastRenderedPageBreak/>
        <w:t>Seppure i piccoli numeri non permettano importanti considerazioni si sono mantenuti in calo rispetto allo scorso anno i danni al bestiame domestico da parte di carnivori selvatici (lupo) passando da €1461,20 del 2013 ad €591,88 del 2014.</w:t>
      </w:r>
    </w:p>
    <w:p w:rsidR="003B7EAB" w:rsidRPr="002F0F26" w:rsidRDefault="003B7EAB" w:rsidP="003B7EAB">
      <w:pPr>
        <w:spacing w:after="0" w:line="240" w:lineRule="auto"/>
        <w:rPr>
          <w:lang w:val="it-IT"/>
        </w:rPr>
      </w:pPr>
      <w:r w:rsidRPr="002F0F26">
        <w:rPr>
          <w:lang w:val="it-IT"/>
        </w:rPr>
        <w:t>L’accertamento e la liquidazione dei danni avviene in base a quanto stabilito dal relativo regolamento sugli indennizzi che, a partire dal 2002 - e a seguito di quanto statuito dalla Corte Costituzionale con l’ordinanza n. 4/2001 - ha escluso dal riconoscimento dell’indennizzo i danni a beni e persone provocati nell’ambito di sinistri stradali.</w:t>
      </w:r>
    </w:p>
    <w:p w:rsidR="003B7EAB" w:rsidRPr="002F0F26" w:rsidRDefault="003B7EAB" w:rsidP="003B7EAB">
      <w:pPr>
        <w:spacing w:after="0" w:line="240" w:lineRule="auto"/>
        <w:jc w:val="both"/>
        <w:rPr>
          <w:rFonts w:cs="Calibri"/>
          <w:b/>
          <w:u w:val="single"/>
          <w:lang w:val="it-IT"/>
        </w:rPr>
      </w:pPr>
    </w:p>
    <w:p w:rsidR="003B7EAB" w:rsidRPr="00E263DF" w:rsidRDefault="003B7EAB" w:rsidP="003B7EAB">
      <w:pPr>
        <w:spacing w:after="0" w:line="240" w:lineRule="auto"/>
        <w:jc w:val="both"/>
        <w:rPr>
          <w:rFonts w:cs="Calibri"/>
          <w:b/>
          <w:sz w:val="24"/>
          <w:szCs w:val="24"/>
          <w:lang w:val="it-IT"/>
        </w:rPr>
      </w:pPr>
      <w:r w:rsidRPr="00E263DF">
        <w:rPr>
          <w:rFonts w:cs="Calibri"/>
          <w:b/>
          <w:sz w:val="24"/>
          <w:szCs w:val="24"/>
          <w:lang w:val="it-IT"/>
        </w:rPr>
        <w:t>Obiettivo strategico 2.3</w:t>
      </w:r>
      <w:r w:rsidRPr="00E263DF">
        <w:rPr>
          <w:rFonts w:cs="Calibri"/>
          <w:sz w:val="24"/>
          <w:szCs w:val="24"/>
          <w:lang w:val="it-IT"/>
        </w:rPr>
        <w:t xml:space="preserve"> </w:t>
      </w:r>
      <w:r w:rsidRPr="00E263DF">
        <w:rPr>
          <w:rFonts w:cs="Calibri"/>
          <w:b/>
          <w:sz w:val="24"/>
          <w:szCs w:val="24"/>
          <w:lang w:val="it-IT"/>
        </w:rPr>
        <w:t>Fruibilità del patrimonio del Parco e gestione dei visitatori</w:t>
      </w:r>
    </w:p>
    <w:p w:rsidR="003B7EAB" w:rsidRPr="00E263DF" w:rsidRDefault="003B7EAB" w:rsidP="003B7EAB">
      <w:pPr>
        <w:spacing w:after="0" w:line="240" w:lineRule="auto"/>
        <w:jc w:val="both"/>
        <w:rPr>
          <w:rFonts w:cs="Calibri"/>
          <w:lang w:val="it-IT"/>
        </w:rPr>
      </w:pPr>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0"/>
        <w:gridCol w:w="7740"/>
      </w:tblGrid>
      <w:tr w:rsidR="003B7EAB" w:rsidRPr="0006693F" w:rsidTr="00F64E07">
        <w:trPr>
          <w:trHeight w:val="402"/>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E263DF" w:rsidRDefault="003B7EAB" w:rsidP="00F64E07">
            <w:pPr>
              <w:spacing w:after="0" w:line="240" w:lineRule="auto"/>
              <w:jc w:val="both"/>
              <w:rPr>
                <w:rFonts w:cs="Calibri"/>
              </w:rPr>
            </w:pPr>
            <w:r w:rsidRPr="00E263DF">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E263DF" w:rsidRDefault="003B7EAB" w:rsidP="00F64E07">
            <w:pPr>
              <w:spacing w:after="0" w:line="240" w:lineRule="auto"/>
              <w:jc w:val="both"/>
              <w:rPr>
                <w:rFonts w:cs="Calibri"/>
                <w:lang w:val="it-IT"/>
              </w:rPr>
            </w:pPr>
            <w:r w:rsidRPr="00E263DF">
              <w:rPr>
                <w:rFonts w:cs="Calibri"/>
                <w:lang w:val="it-IT"/>
              </w:rPr>
              <w:t>2.3.1 Piano Triennale ed Elenco Annuale Lavori pubblici</w:t>
            </w:r>
          </w:p>
        </w:tc>
      </w:tr>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E263DF" w:rsidRDefault="003B7EAB" w:rsidP="00F64E07">
            <w:pPr>
              <w:spacing w:after="0" w:line="240" w:lineRule="auto"/>
              <w:jc w:val="both"/>
              <w:rPr>
                <w:rFonts w:cs="Calibri"/>
                <w:i/>
              </w:rPr>
            </w:pPr>
            <w:proofErr w:type="spellStart"/>
            <w:r w:rsidRPr="00E263DF">
              <w:rPr>
                <w:rFonts w:cs="Calibri"/>
                <w:i/>
              </w:rPr>
              <w:t>Obiettivo</w:t>
            </w:r>
            <w:proofErr w:type="spellEnd"/>
            <w:r w:rsidRPr="00E263DF">
              <w:rPr>
                <w:rFonts w:cs="Calibri"/>
                <w:i/>
              </w:rPr>
              <w:t xml:space="preserve"> </w:t>
            </w:r>
            <w:proofErr w:type="spellStart"/>
            <w:r w:rsidRPr="00E263DF">
              <w:rPr>
                <w:rFonts w:cs="Calibri"/>
                <w:i/>
              </w:rPr>
              <w:t>operativo</w:t>
            </w:r>
            <w:proofErr w:type="spellEnd"/>
            <w:r w:rsidRPr="00E263DF">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hideMark/>
          </w:tcPr>
          <w:p w:rsidR="003B7EAB" w:rsidRPr="00E263DF" w:rsidRDefault="003B7EAB" w:rsidP="00F64E07">
            <w:pPr>
              <w:spacing w:after="0" w:line="240" w:lineRule="auto"/>
              <w:jc w:val="both"/>
              <w:rPr>
                <w:rFonts w:cs="Calibri"/>
                <w:i/>
                <w:lang w:val="it-IT"/>
              </w:rPr>
            </w:pPr>
            <w:r w:rsidRPr="00E263DF">
              <w:rPr>
                <w:rFonts w:cs="Calibri"/>
                <w:i/>
                <w:lang w:val="it-IT"/>
              </w:rPr>
              <w:t xml:space="preserve"> Attuare gli interventi inseriti nell’Elenco Annuale dei LL.PP. - anno 2013 -  finalizzato alla manutenzione ordinaria e straordinaria degli immobili di proprietà del Parco o detenuti a vario titolo e sulla rete sentieristica gestita dal Parco</w:t>
            </w:r>
          </w:p>
        </w:tc>
      </w:tr>
    </w:tbl>
    <w:p w:rsidR="003B7EAB" w:rsidRPr="00E263DF" w:rsidRDefault="003B7EAB" w:rsidP="003B7EAB">
      <w:pPr>
        <w:spacing w:after="0" w:line="240" w:lineRule="auto"/>
        <w:jc w:val="both"/>
        <w:rPr>
          <w:rFonts w:cs="Calibri"/>
          <w:lang w:val="it-IT"/>
        </w:rPr>
      </w:pPr>
      <w:r w:rsidRPr="00E263DF">
        <w:rPr>
          <w:rFonts w:cs="Calibri"/>
          <w:lang w:val="it-IT"/>
        </w:rPr>
        <w:t xml:space="preserve">Si veda </w:t>
      </w:r>
      <w:r>
        <w:rPr>
          <w:rFonts w:cs="Calibri"/>
          <w:lang w:val="it-IT"/>
        </w:rPr>
        <w:t>in ogni caso</w:t>
      </w:r>
      <w:r w:rsidRPr="00E263DF">
        <w:rPr>
          <w:rFonts w:cs="Calibri"/>
          <w:lang w:val="it-IT"/>
        </w:rPr>
        <w:t xml:space="preserve"> il Piano d'azione successivo.</w:t>
      </w:r>
    </w:p>
    <w:p w:rsidR="003B7EAB" w:rsidRPr="00E263DF"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E263DF" w:rsidRDefault="003B7EAB" w:rsidP="00F64E07">
            <w:pPr>
              <w:spacing w:after="0" w:line="240" w:lineRule="auto"/>
              <w:jc w:val="both"/>
              <w:rPr>
                <w:rFonts w:cs="Calibri"/>
              </w:rPr>
            </w:pPr>
            <w:r w:rsidRPr="00E263DF">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E263DF" w:rsidRDefault="003B7EAB" w:rsidP="00F64E07">
            <w:pPr>
              <w:spacing w:after="0" w:line="240" w:lineRule="auto"/>
              <w:jc w:val="both"/>
              <w:rPr>
                <w:rFonts w:cs="Calibri"/>
                <w:lang w:val="it-IT"/>
              </w:rPr>
            </w:pPr>
            <w:r w:rsidRPr="00E263DF">
              <w:rPr>
                <w:rFonts w:cs="Calibri"/>
                <w:lang w:val="it-IT"/>
              </w:rPr>
              <w:t>2.3.2 Interventi per il miglioramento / l’ottimizzazione  della rete sentieristica e del sistema di fruizione del Parco</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E263DF" w:rsidRDefault="003B7EAB" w:rsidP="00F64E07">
            <w:pPr>
              <w:spacing w:after="0" w:line="240" w:lineRule="auto"/>
              <w:jc w:val="both"/>
              <w:rPr>
                <w:rFonts w:cs="Calibri"/>
                <w:i/>
              </w:rPr>
            </w:pPr>
            <w:proofErr w:type="spellStart"/>
            <w:r w:rsidRPr="00E263DF">
              <w:rPr>
                <w:rFonts w:cs="Calibri"/>
                <w:i/>
              </w:rPr>
              <w:t>Obiettivo</w:t>
            </w:r>
            <w:proofErr w:type="spellEnd"/>
            <w:r w:rsidRPr="00E263DF">
              <w:rPr>
                <w:rFonts w:cs="Calibri"/>
                <w:i/>
              </w:rPr>
              <w:t xml:space="preserve"> </w:t>
            </w:r>
            <w:proofErr w:type="spellStart"/>
            <w:r w:rsidRPr="00E263DF">
              <w:rPr>
                <w:rFonts w:cs="Calibri"/>
                <w:i/>
              </w:rPr>
              <w:t>operativo</w:t>
            </w:r>
            <w:proofErr w:type="spellEnd"/>
            <w:r w:rsidRPr="00E263DF">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hideMark/>
          </w:tcPr>
          <w:p w:rsidR="003B7EAB" w:rsidRPr="00E263DF" w:rsidRDefault="003B7EAB" w:rsidP="00F64E07">
            <w:pPr>
              <w:spacing w:after="0" w:line="240" w:lineRule="auto"/>
              <w:jc w:val="both"/>
              <w:rPr>
                <w:rFonts w:cs="Calibri"/>
                <w:i/>
                <w:lang w:val="it-IT"/>
              </w:rPr>
            </w:pPr>
            <w:r w:rsidRPr="00E263DF">
              <w:rPr>
                <w:rFonts w:cs="Calibri"/>
                <w:i/>
                <w:lang w:val="it-IT"/>
              </w:rPr>
              <w:t xml:space="preserve"> Coordinamento PIT finanziato con fondi POR FESR Regione Marche; attuazione degli interventi per la valorizzazione della rete di fruizione sentieristica del P.N.M.S., finanziati dal Ministero dell’Ambiente, su n.17 sentieri trekking e n.15 percorsi bicicletta (MB) di cui uno denominato “Grande Anello Mountain Bike”, già esistenti.</w:t>
            </w:r>
          </w:p>
        </w:tc>
      </w:tr>
    </w:tbl>
    <w:p w:rsidR="003B7EAB" w:rsidRPr="008959CC" w:rsidRDefault="003B7EAB" w:rsidP="003B7EAB">
      <w:pPr>
        <w:spacing w:after="0" w:line="240" w:lineRule="auto"/>
        <w:jc w:val="both"/>
        <w:rPr>
          <w:rFonts w:cs="Calibri"/>
          <w:color w:val="000000"/>
          <w:lang w:val="it-IT"/>
        </w:rPr>
      </w:pPr>
      <w:r w:rsidRPr="00A77B2B">
        <w:rPr>
          <w:rFonts w:cs="Calibri"/>
          <w:color w:val="000000"/>
          <w:lang w:val="it-IT"/>
        </w:rPr>
        <w:t xml:space="preserve"> </w:t>
      </w:r>
      <w:r w:rsidRPr="008959CC">
        <w:rPr>
          <w:rFonts w:cs="Calibri"/>
          <w:color w:val="000000"/>
          <w:lang w:val="it-IT"/>
        </w:rPr>
        <w:t xml:space="preserve">L’indicazione degli interventi effettuati nel corso del 2014 è riportato nel </w:t>
      </w:r>
      <w:r w:rsidRPr="008959CC">
        <w:rPr>
          <w:rFonts w:cs="Calibri"/>
          <w:b/>
          <w:i/>
          <w:color w:val="000000"/>
          <w:lang w:val="it-IT"/>
        </w:rPr>
        <w:t>Programma Triennale dei Lavori Pubblici 2014/2016 ed elenco annuale 2014</w:t>
      </w:r>
      <w:r w:rsidRPr="008959CC">
        <w:rPr>
          <w:rFonts w:cs="Calibri"/>
          <w:color w:val="000000"/>
          <w:lang w:val="it-IT"/>
        </w:rPr>
        <w:t xml:space="preserve"> (adottato con decreto del Presidente n. 8 del 09.08.2013) e pubblicato all’Albo dell’Ente dal 09.08.2013 al 07.10.2013.</w:t>
      </w:r>
    </w:p>
    <w:p w:rsidR="003B7EAB" w:rsidRPr="008959CC" w:rsidRDefault="003B7EAB" w:rsidP="003B7EAB">
      <w:pPr>
        <w:spacing w:after="0" w:line="240" w:lineRule="auto"/>
        <w:jc w:val="both"/>
        <w:rPr>
          <w:rFonts w:cs="Calibri"/>
          <w:i/>
          <w:color w:val="000000"/>
          <w:lang w:val="it-IT"/>
        </w:rPr>
      </w:pPr>
      <w:r w:rsidRPr="008959CC">
        <w:rPr>
          <w:rFonts w:cs="Calibri"/>
          <w:color w:val="000000"/>
          <w:lang w:val="it-IT"/>
        </w:rPr>
        <w:t xml:space="preserve">In particolare, nell’anno 2014, le azioni di seguito descritte hanno riguardato principalmente le manutenzioni ordinarie e straordinarie delle strutture del Parco in linea con quanto dispone il 3^ comma dell’art. 128 del </w:t>
      </w:r>
      <w:proofErr w:type="spellStart"/>
      <w:r w:rsidRPr="008959CC">
        <w:rPr>
          <w:rFonts w:cs="Calibri"/>
          <w:color w:val="000000"/>
          <w:lang w:val="it-IT"/>
        </w:rPr>
        <w:t>D.Lgs.</w:t>
      </w:r>
      <w:proofErr w:type="spellEnd"/>
      <w:r w:rsidRPr="008959CC">
        <w:rPr>
          <w:rFonts w:cs="Calibri"/>
          <w:color w:val="000000"/>
          <w:lang w:val="it-IT"/>
        </w:rPr>
        <w:t xml:space="preserve"> n. 163/2006.</w:t>
      </w:r>
      <w:r w:rsidRPr="008959CC">
        <w:rPr>
          <w:rFonts w:cs="Calibri"/>
          <w:i/>
          <w:color w:val="000000"/>
          <w:lang w:val="it-IT"/>
        </w:rPr>
        <w:t xml:space="preserve"> </w:t>
      </w:r>
    </w:p>
    <w:p w:rsidR="003B7EAB" w:rsidRPr="008959CC" w:rsidRDefault="003B7EAB" w:rsidP="003B7EAB">
      <w:pPr>
        <w:spacing w:after="0" w:line="240" w:lineRule="auto"/>
        <w:jc w:val="both"/>
        <w:rPr>
          <w:rFonts w:cs="Calibri"/>
          <w:i/>
          <w:color w:val="000000"/>
          <w:lang w:val="it-IT"/>
        </w:rPr>
      </w:pPr>
      <w:r w:rsidRPr="008959CC">
        <w:rPr>
          <w:rFonts w:cs="Calibri"/>
          <w:b/>
          <w:color w:val="000000"/>
          <w:lang w:val="it-IT"/>
        </w:rPr>
        <w:t>2.3.1.1 Manutenzione di strutture edilizie</w:t>
      </w:r>
      <w:r w:rsidRPr="008959CC">
        <w:rPr>
          <w:rFonts w:cs="Calibri"/>
          <w:color w:val="000000"/>
          <w:lang w:val="it-IT"/>
        </w:rPr>
        <w:t xml:space="preserve"> (sede del Parco, rifugi escursionistici gestiti, edifici da ristrutturare di proprietà del Parco, ecc</w:t>
      </w:r>
      <w:r>
        <w:rPr>
          <w:rFonts w:cs="Calibri"/>
          <w:color w:val="000000"/>
          <w:lang w:val="it-IT"/>
        </w:rPr>
        <w:t xml:space="preserve"> </w:t>
      </w:r>
      <w:r w:rsidRPr="008959CC">
        <w:rPr>
          <w:rFonts w:cs="Calibri"/>
          <w:color w:val="000000"/>
          <w:lang w:val="it-IT"/>
        </w:rPr>
        <w:t>…</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Il Parco ha realizzato, sin dalla sua istituzione, diverse strutture immobiliari (sede del Parco - rifugio di Cupi – rifugio di Tribbio – rifugio di Monastero – rifugio di Garulla - rifugio di Colle – rifugio di Colle Le Cese – rifugio di Campi – struttura Comunanza Agraria loc. Forca di Presta, area faunistica del Camoscio appenninico, ecc.). Tali strutture, ad eccezione di quella di Monastero per la quale necessita un intervento radicale, sono tutte pienamente funzionanti.</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Oltre a detti immobili il Parco risulta locatario di un garage/archivio/magazzino di proprietà privata, sito in Visso Loc. “Il Piano”, nonché proprietario della struttura in legno sita in Comune di Preci (ex scuola post-sisma del 1997) per la quale esiste peraltro un contratto di affidamento in comodato a favore del medesimo Comune.</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 xml:space="preserve">Per garantire la piena efficienza e funzionalità delle suddette strutture, con esclusione di quella di Preci, necessitano assidui interventi di manutenzione (per i rifugi affidati in gestione esterna sono a carico del Parco soltanto gli interventi di carattere straordinario). </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Durante l’anno 2014 sono stati effettuati i seguenti interventi in dette strutture ai fini di migliorare l’ambito della sicurezza, nonché quanto necessario al miglioramento dell’efficienza funzionale ed energetica delle strutture edilizie di cui è titolare il Parco:</w:t>
      </w:r>
    </w:p>
    <w:p w:rsidR="003B7EAB" w:rsidRPr="008959CC" w:rsidRDefault="003B7EAB" w:rsidP="003B7EAB">
      <w:pPr>
        <w:numPr>
          <w:ilvl w:val="0"/>
          <w:numId w:val="20"/>
        </w:numPr>
        <w:spacing w:after="0" w:line="240" w:lineRule="auto"/>
        <w:ind w:left="360" w:right="-29"/>
        <w:jc w:val="both"/>
        <w:rPr>
          <w:rFonts w:cs="Calibri"/>
          <w:color w:val="000000"/>
          <w:lang w:val="it-IT"/>
        </w:rPr>
      </w:pPr>
      <w:r w:rsidRPr="008959CC">
        <w:rPr>
          <w:rFonts w:cs="Calibri"/>
          <w:color w:val="000000"/>
          <w:u w:val="single"/>
          <w:lang w:val="it-IT"/>
        </w:rPr>
        <w:t>Rifugio di Garulla e Colle Le Cese.</w:t>
      </w:r>
      <w:r w:rsidRPr="008959CC">
        <w:rPr>
          <w:rFonts w:cs="Calibri"/>
          <w:color w:val="000000"/>
          <w:lang w:val="it-IT"/>
        </w:rPr>
        <w:t xml:space="preserve"> Nell’anno 2014 sono stati ultimati i lavori di manutenzione straordinaria dei rivestimenti esterni in legno dei rifugi escursionistici di Colle Le Cese e Garulla e sono stati liquidati i relativi lavori. </w:t>
      </w:r>
    </w:p>
    <w:p w:rsidR="003B7EAB" w:rsidRPr="008959CC" w:rsidRDefault="003B7EAB" w:rsidP="003B7EAB">
      <w:pPr>
        <w:numPr>
          <w:ilvl w:val="0"/>
          <w:numId w:val="20"/>
        </w:numPr>
        <w:spacing w:after="0" w:line="240" w:lineRule="auto"/>
        <w:ind w:left="360" w:right="-29"/>
        <w:jc w:val="both"/>
        <w:rPr>
          <w:rFonts w:cs="Calibri"/>
          <w:color w:val="000000"/>
          <w:lang w:val="it-IT"/>
        </w:rPr>
      </w:pPr>
      <w:r w:rsidRPr="008959CC">
        <w:rPr>
          <w:rFonts w:cs="Calibri"/>
          <w:color w:val="000000"/>
          <w:u w:val="single"/>
          <w:lang w:val="it-IT"/>
        </w:rPr>
        <w:lastRenderedPageBreak/>
        <w:t>Sede del Parco</w:t>
      </w:r>
      <w:r>
        <w:rPr>
          <w:rFonts w:cs="Calibri"/>
          <w:color w:val="000000"/>
          <w:lang w:val="it-IT"/>
        </w:rPr>
        <w:t xml:space="preserve">: A </w:t>
      </w:r>
      <w:r w:rsidRPr="008959CC">
        <w:rPr>
          <w:rFonts w:cs="Calibri"/>
          <w:color w:val="000000"/>
          <w:lang w:val="it-IT"/>
        </w:rPr>
        <w:t>seguito dell’approvazione del progetto relativo al completamento e miglioramento energetico nonché alla manutenzione della Sede del P.N.M.S, è stata esperita la relativa gara d’appalto per un importo a base d’asta di euro 88.950,57 (compresi oneri per la sicurezza).</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Con decreto del Direttore n. 48 del 05.02.2014, dopo aver effettuato le opportune verifiche, il Parco ha dichiarato l’efficacia dell’aggiudicazione definitiva a favore della ditta Tecnica &amp; Colore Srl;</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Con successive note la Srl Tecnica &amp; Colore di Montecassiano ha comunicato di aver provveduto ad affittare il ramo d’azienda ad altra ditta, ivi compreso il rapporto contrattuale in essere con questo Ente.</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Soltanto a seguito del ricevimento di tali comunicazioni il Parco è venuto a conoscenza che la Srl Tecnica &amp; Colore aveva fatto ricorso alla procedura di concordato preventivo.</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 xml:space="preserve">Il Parco ha richiesto alla Cancelleria Fallimentare del Tribunale di Macerata il riesame del precedente certificato con annotazione “NULLA” rilasciato con nota acquisita al </w:t>
      </w:r>
      <w:proofErr w:type="spellStart"/>
      <w:r w:rsidRPr="008959CC">
        <w:rPr>
          <w:rFonts w:cs="Calibri"/>
          <w:color w:val="000000"/>
          <w:lang w:val="it-IT"/>
        </w:rPr>
        <w:t>prot</w:t>
      </w:r>
      <w:proofErr w:type="spellEnd"/>
      <w:r w:rsidRPr="008959CC">
        <w:rPr>
          <w:rFonts w:cs="Calibri"/>
          <w:color w:val="000000"/>
          <w:lang w:val="it-IT"/>
        </w:rPr>
        <w:t>. 6373 in data 28.11.2013 riguardo la posizione della Srl Tecnica &amp; Colore.</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 xml:space="preserve">La predetta Cancelleria fallimentare, con nota acquisita al </w:t>
      </w:r>
      <w:proofErr w:type="spellStart"/>
      <w:r w:rsidRPr="008959CC">
        <w:rPr>
          <w:rFonts w:cs="Calibri"/>
          <w:color w:val="000000"/>
          <w:lang w:val="it-IT"/>
        </w:rPr>
        <w:t>prot</w:t>
      </w:r>
      <w:proofErr w:type="spellEnd"/>
      <w:r w:rsidRPr="008959CC">
        <w:rPr>
          <w:rFonts w:cs="Calibri"/>
          <w:color w:val="000000"/>
          <w:lang w:val="it-IT"/>
        </w:rPr>
        <w:t>. 2128 in data 07.04.2014, ha rettificato il proprio precedente certificato confermando le effettive situazioni riguardanti la procedura di concordato preventivo proposta dalla citata ditta.</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Il Parco ha comunicato alla ditta appaltatrice l’avvio del procedimento di annullamento/revoca in autotutela dell’aggiudicazione definitiva, assegnando 10 giorni per eventuali memorie/osservazioni.</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Entro tale periodo è pervenuta una nota di osservazioni da parte della ditta che evidenzia un dissenso rispetto alla posizione avviata dal Parco con la citata nota.</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 xml:space="preserve">Concordemente con la ditta appaltatrice il Parco, con nota </w:t>
      </w:r>
      <w:proofErr w:type="spellStart"/>
      <w:r w:rsidRPr="008959CC">
        <w:rPr>
          <w:rFonts w:cs="Calibri"/>
          <w:color w:val="000000"/>
          <w:lang w:val="it-IT"/>
        </w:rPr>
        <w:t>prot</w:t>
      </w:r>
      <w:proofErr w:type="spellEnd"/>
      <w:r w:rsidRPr="008959CC">
        <w:rPr>
          <w:rFonts w:cs="Calibri"/>
          <w:color w:val="000000"/>
          <w:lang w:val="it-IT"/>
        </w:rPr>
        <w:t xml:space="preserve">. 5883 del 07.10.2014) ha quindi deciso di sottoporre la presente questione di precontenzioso all’ANAC (Autorità Nazionale Anticorruzione), al fine di acquisire una direttiva riguardo la validità o meno della presente aggiudicazione della procedura d’appalto.        </w:t>
      </w:r>
    </w:p>
    <w:p w:rsidR="003B7EAB" w:rsidRPr="008959CC" w:rsidRDefault="003B7EAB" w:rsidP="003B7EAB">
      <w:pPr>
        <w:spacing w:after="0" w:line="240" w:lineRule="auto"/>
        <w:jc w:val="both"/>
        <w:rPr>
          <w:rFonts w:cs="Calibri"/>
          <w:i/>
          <w:color w:val="000000"/>
          <w:lang w:val="it-IT"/>
        </w:rPr>
      </w:pPr>
      <w:r w:rsidRPr="008959CC">
        <w:rPr>
          <w:rFonts w:cs="Calibri"/>
          <w:b/>
          <w:color w:val="000000"/>
          <w:lang w:val="it-IT"/>
        </w:rPr>
        <w:t xml:space="preserve">2.3.2.1  Manutenzione di percorsi escursionistici </w:t>
      </w:r>
      <w:r w:rsidRPr="008959CC">
        <w:rPr>
          <w:rFonts w:cs="Calibri"/>
          <w:color w:val="000000"/>
          <w:lang w:val="it-IT"/>
        </w:rPr>
        <w:t>(Grande Anello dei Sibillini, Sentieri Natura, Sentieri storici ecc.)</w:t>
      </w:r>
    </w:p>
    <w:p w:rsidR="003B7EAB" w:rsidRPr="008959CC" w:rsidRDefault="003B7EAB" w:rsidP="003B7EAB">
      <w:pPr>
        <w:spacing w:after="0" w:line="240" w:lineRule="auto"/>
        <w:jc w:val="both"/>
        <w:rPr>
          <w:rFonts w:cs="Calibri"/>
          <w:i/>
          <w:color w:val="000000"/>
          <w:lang w:val="it-IT"/>
        </w:rPr>
      </w:pPr>
      <w:r w:rsidRPr="008959CC">
        <w:rPr>
          <w:rFonts w:cs="Calibri"/>
          <w:color w:val="000000"/>
          <w:lang w:val="it-IT"/>
        </w:rPr>
        <w:t>Durante l’anno 2014 sono stati effettuati i seguenti interventi in dette strutture:</w:t>
      </w:r>
    </w:p>
    <w:p w:rsidR="003B7EAB" w:rsidRPr="008959CC" w:rsidRDefault="003B7EAB" w:rsidP="003B7EAB">
      <w:pPr>
        <w:numPr>
          <w:ilvl w:val="0"/>
          <w:numId w:val="21"/>
        </w:numPr>
        <w:spacing w:after="0" w:line="240" w:lineRule="auto"/>
        <w:jc w:val="both"/>
        <w:rPr>
          <w:rFonts w:cs="Calibri"/>
          <w:color w:val="000000"/>
          <w:lang w:val="it-IT"/>
        </w:rPr>
      </w:pPr>
      <w:r w:rsidRPr="008959CC">
        <w:rPr>
          <w:rFonts w:cs="Calibri"/>
          <w:color w:val="000000"/>
          <w:u w:val="single"/>
          <w:lang w:val="it-IT"/>
        </w:rPr>
        <w:t>Grande Anello dei Sibillini</w:t>
      </w:r>
      <w:r w:rsidRPr="008959CC">
        <w:rPr>
          <w:rFonts w:cs="Calibri"/>
          <w:color w:val="000000"/>
          <w:lang w:val="it-IT"/>
        </w:rPr>
        <w:t xml:space="preserve">: realizzato nell’ambito del progetto “Un Parco per Tutti”, è un sentiero escursionistico di circa 124 Km. la cui percorrenza è prevista in 9 tappe con l’ausilio dei rifugi escursionistici posti lungo l’intero percorso. Nel corso degli anni il Grande Anello ha ottenuto un successo sempre maggiore da parte dei fruitori divenendo oggi l’elemento escursionistico per eccellenza del Parco. Nell’anno 2014 sono stati eseguiti i lavori di manutenzione del sentiero escursionistico “Grande Anello dei Sibillini”. Tutta la procedura tecnico-amministrativa è stata effettuata direttamente dall’Ufficio tecnico del Parco, così come pure la progettazione. </w:t>
      </w:r>
    </w:p>
    <w:p w:rsidR="003B7EAB" w:rsidRPr="008959CC" w:rsidRDefault="003B7EAB" w:rsidP="003B7EAB">
      <w:pPr>
        <w:numPr>
          <w:ilvl w:val="0"/>
          <w:numId w:val="32"/>
        </w:numPr>
        <w:spacing w:after="0" w:line="240" w:lineRule="auto"/>
        <w:jc w:val="both"/>
        <w:rPr>
          <w:rFonts w:cs="Calibri"/>
          <w:color w:val="000000"/>
          <w:lang w:val="it-IT"/>
        </w:rPr>
      </w:pPr>
      <w:r w:rsidRPr="008959CC">
        <w:rPr>
          <w:rFonts w:cs="Calibri"/>
          <w:color w:val="000000"/>
          <w:lang w:val="it-IT"/>
        </w:rPr>
        <w:t>D.D. 246 del 10.06.2014 approvazione progetto;</w:t>
      </w:r>
    </w:p>
    <w:p w:rsidR="003B7EAB" w:rsidRPr="008959CC" w:rsidRDefault="003B7EAB" w:rsidP="003B7EAB">
      <w:pPr>
        <w:numPr>
          <w:ilvl w:val="0"/>
          <w:numId w:val="32"/>
        </w:numPr>
        <w:spacing w:after="0" w:line="240" w:lineRule="auto"/>
        <w:jc w:val="both"/>
        <w:rPr>
          <w:rFonts w:cs="Calibri"/>
          <w:color w:val="000000"/>
          <w:lang w:val="it-IT"/>
        </w:rPr>
      </w:pPr>
      <w:r w:rsidRPr="008959CC">
        <w:rPr>
          <w:rFonts w:cs="Calibri"/>
          <w:color w:val="000000"/>
          <w:lang w:val="it-IT"/>
        </w:rPr>
        <w:t>D.D. 289 del 09.07.2014 aggiudicazione efficace dei lavori;</w:t>
      </w:r>
    </w:p>
    <w:p w:rsidR="003B7EAB" w:rsidRPr="008959CC" w:rsidRDefault="003B7EAB" w:rsidP="003B7EAB">
      <w:pPr>
        <w:numPr>
          <w:ilvl w:val="0"/>
          <w:numId w:val="32"/>
        </w:numPr>
        <w:spacing w:after="0" w:line="240" w:lineRule="auto"/>
        <w:jc w:val="both"/>
        <w:rPr>
          <w:rFonts w:cs="Calibri"/>
          <w:color w:val="000000"/>
          <w:lang w:val="it-IT"/>
        </w:rPr>
      </w:pPr>
      <w:r w:rsidRPr="008959CC">
        <w:rPr>
          <w:rFonts w:cs="Calibri"/>
          <w:color w:val="000000"/>
          <w:lang w:val="it-IT"/>
        </w:rPr>
        <w:t>D.D. 331 del 31.07.2014 approvazione e liquidazione 1° S.A.L.;</w:t>
      </w:r>
    </w:p>
    <w:p w:rsidR="003B7EAB" w:rsidRPr="008959CC" w:rsidRDefault="003B7EAB" w:rsidP="003B7EAB">
      <w:pPr>
        <w:numPr>
          <w:ilvl w:val="0"/>
          <w:numId w:val="32"/>
        </w:numPr>
        <w:spacing w:after="0" w:line="240" w:lineRule="auto"/>
        <w:jc w:val="both"/>
        <w:rPr>
          <w:rFonts w:cs="Calibri"/>
          <w:color w:val="000000"/>
          <w:lang w:val="it-IT"/>
        </w:rPr>
      </w:pPr>
      <w:r w:rsidRPr="008959CC">
        <w:rPr>
          <w:rFonts w:cs="Calibri"/>
          <w:color w:val="000000"/>
          <w:lang w:val="it-IT"/>
        </w:rPr>
        <w:t xml:space="preserve">D.D. 571 del 09.12.2014 approvazione stato finale dei lavori e del certificato di regolare </w:t>
      </w:r>
      <w:proofErr w:type="spellStart"/>
      <w:r w:rsidRPr="008959CC">
        <w:rPr>
          <w:rFonts w:cs="Calibri"/>
          <w:color w:val="000000"/>
          <w:lang w:val="it-IT"/>
        </w:rPr>
        <w:t>esecuz</w:t>
      </w:r>
      <w:proofErr w:type="spellEnd"/>
      <w:r w:rsidRPr="008959CC">
        <w:rPr>
          <w:rFonts w:cs="Calibri"/>
          <w:color w:val="000000"/>
          <w:lang w:val="it-IT"/>
        </w:rPr>
        <w:t>.</w:t>
      </w:r>
    </w:p>
    <w:p w:rsidR="003B7EAB" w:rsidRPr="008959CC" w:rsidRDefault="003B7EAB" w:rsidP="003B7EAB">
      <w:pPr>
        <w:widowControl w:val="0"/>
        <w:spacing w:after="0" w:line="240" w:lineRule="auto"/>
        <w:ind w:left="360" w:right="-1"/>
        <w:jc w:val="both"/>
        <w:rPr>
          <w:rFonts w:cs="Calibri"/>
          <w:color w:val="000000"/>
          <w:lang w:val="it-IT"/>
        </w:rPr>
      </w:pPr>
      <w:r w:rsidRPr="008959CC">
        <w:rPr>
          <w:rFonts w:cs="Calibri"/>
          <w:color w:val="000000"/>
          <w:lang w:val="it-IT"/>
        </w:rPr>
        <w:t>Lungo il percorso escursionistico del “Grande Anello dei Sibillini” sono presenti le due passerelle pedonali per l’attraversamento del Torrente Ambro e del Fiume Tenna, in comune di Montefortino. Le passerelle in argomento sono costituite da una struttura in legno lamellare ancorata a spalle realizzate con pietra calcarea locale. Durante il periodo compreso tra i mesi di novembre e dicembre 2013, le eccezionali piogge alluvionali hanno interessato ampie aree marchigiane, con gravissimi danni soprattutto alle infrastrutture, oltre che a colture e strutture aziendali.</w:t>
      </w:r>
    </w:p>
    <w:p w:rsidR="003B7EAB" w:rsidRPr="008959CC" w:rsidRDefault="003B7EAB" w:rsidP="003B7EAB">
      <w:pPr>
        <w:widowControl w:val="0"/>
        <w:spacing w:after="0" w:line="240" w:lineRule="auto"/>
        <w:ind w:left="360" w:right="-1"/>
        <w:jc w:val="both"/>
        <w:rPr>
          <w:rFonts w:cs="Calibri"/>
          <w:color w:val="000000"/>
          <w:lang w:val="it-IT"/>
        </w:rPr>
      </w:pPr>
      <w:r w:rsidRPr="008959CC">
        <w:rPr>
          <w:rFonts w:cs="Calibri"/>
          <w:color w:val="000000"/>
          <w:lang w:val="it-IT"/>
        </w:rPr>
        <w:t xml:space="preserve">I danneggiamenti provocati dalle eccezionali portate del Torrente Ambro e del Fiume Tenna non sono stati da meno ed hanno interessato, tra l’altro, i tratti di corso d’acqua dove sono posizionate le passerelle in questione. La violenza delle acque del Torrente Ambro e Fiume Tenna hanno provocato la parziale ostruzione degli alvei naturali attraversati dalle passerelle con consistente deposito di materiale calcareo alluvionale e la deviazione di parte dei corsi d’acqua stessi, mentre la struttura delle passerelle risulta integra. E’ stata avviata una pratica per il ripristino dei suddetti attraversamenti con l’Ufficio del Genio Civile della Provincia di Fermo.   </w:t>
      </w:r>
    </w:p>
    <w:p w:rsidR="003B7EAB" w:rsidRPr="008959CC" w:rsidRDefault="003B7EAB" w:rsidP="003B7EAB">
      <w:pPr>
        <w:numPr>
          <w:ilvl w:val="0"/>
          <w:numId w:val="21"/>
        </w:numPr>
        <w:spacing w:after="0" w:line="240" w:lineRule="auto"/>
        <w:jc w:val="both"/>
        <w:rPr>
          <w:rFonts w:cs="Calibri"/>
          <w:color w:val="000000"/>
          <w:lang w:val="it-IT"/>
        </w:rPr>
      </w:pPr>
      <w:r w:rsidRPr="008959CC">
        <w:rPr>
          <w:rFonts w:cs="Calibri"/>
          <w:color w:val="000000"/>
          <w:u w:val="single"/>
          <w:lang w:val="it-IT"/>
        </w:rPr>
        <w:lastRenderedPageBreak/>
        <w:t>Sentieri Natura</w:t>
      </w:r>
      <w:r w:rsidRPr="008959CC">
        <w:rPr>
          <w:rFonts w:cs="Calibri"/>
          <w:color w:val="000000"/>
          <w:lang w:val="it-IT"/>
        </w:rPr>
        <w:t xml:space="preserve">: si tratta di 16 sentieri escursionistici caratterizzati da una facile fruibilità. Essi rappresentano una straordinaria occasione per far scoprire i Sibillini anche agli escursionisti meno esperti o a chi dispone di poco tempo. Essi partono dai centri storici dei paesi o dalle loro immediate vicinanze e hanno come obiettivo quello di far conoscere un aspetto rilevante della realtà del territorio: dalla fauna, alla flora, alla storia, alle tradizioni locali. Aventi una lunghezza complessiva di circa </w:t>
      </w:r>
      <w:smartTag w:uri="urn:schemas-microsoft-com:office:smarttags" w:element="metricconverter">
        <w:smartTagPr>
          <w:attr w:name="ProductID" w:val="78 Km"/>
        </w:smartTagPr>
        <w:r w:rsidRPr="008959CC">
          <w:rPr>
            <w:rFonts w:cs="Calibri"/>
            <w:color w:val="000000"/>
            <w:lang w:val="it-IT"/>
          </w:rPr>
          <w:t>78 Km</w:t>
        </w:r>
      </w:smartTag>
      <w:r w:rsidRPr="008959CC">
        <w:rPr>
          <w:rFonts w:cs="Calibri"/>
          <w:color w:val="000000"/>
          <w:lang w:val="it-IT"/>
        </w:rPr>
        <w:t xml:space="preserve">., essi richiedono interventi manutentivi a cadenza annuale (durante la stagione primavera-estate). Nell’anno 2014 è stata effettuata tutta la procedura tecnico-amministrativa direttamente dall’Ufficio tecnico del Parco, così come pure la progettazione. </w:t>
      </w:r>
    </w:p>
    <w:p w:rsidR="003B7EAB" w:rsidRPr="008959CC" w:rsidRDefault="003B7EAB" w:rsidP="003B7EAB">
      <w:pPr>
        <w:numPr>
          <w:ilvl w:val="0"/>
          <w:numId w:val="21"/>
        </w:numPr>
        <w:spacing w:after="0" w:line="240" w:lineRule="auto"/>
        <w:ind w:right="-29"/>
        <w:jc w:val="both"/>
        <w:rPr>
          <w:rFonts w:cs="Calibri"/>
          <w:color w:val="000000"/>
          <w:lang w:val="it-IT"/>
        </w:rPr>
      </w:pPr>
      <w:r w:rsidRPr="008959CC">
        <w:rPr>
          <w:rFonts w:cs="Calibri"/>
          <w:color w:val="000000"/>
          <w:u w:val="single"/>
          <w:lang w:val="it-IT"/>
        </w:rPr>
        <w:t>Segnaletica dei sentieri storici del P.N.M.S.</w:t>
      </w:r>
      <w:r w:rsidRPr="008959CC">
        <w:rPr>
          <w:rFonts w:cs="Calibri"/>
          <w:color w:val="000000"/>
          <w:lang w:val="it-IT"/>
        </w:rPr>
        <w:t xml:space="preserve">: </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Il parco, con atto di Giunta n. 70 del 20.12.2011, ha deliberato di cofinanziare il progetto di cui sopra con una somma di € 20.000,00 a fronte di un importo del progetto redatto dal CAI ammontante a complessivi € 33.500,00. In particolare il progetto prevede la realizzazione della segnaletica orizzontale, la manutenzione e monitoraggio dei sentieri storici del Parco, previa idonea formazione degli addetti ai lavori di segnaletica. Con convenzione Repertorio n. 719, stipulata in data 26.01.2012 tra il Parco e i Gruppi Regionali del CAI Marche e Umbria si è inteso instaurare e formalizzare il rapporto di collaborazione in ordine alle iniziative e programmi di cui sopra. Con D.D. n.167 del 12.04.2012 è stato nominato il Gruppo di lavoro al quale sono attribuiti i seguenti compiti:</w:t>
      </w:r>
    </w:p>
    <w:p w:rsidR="003B7EAB" w:rsidRPr="008959CC" w:rsidRDefault="003B7EAB" w:rsidP="003B7EAB">
      <w:pPr>
        <w:numPr>
          <w:ilvl w:val="0"/>
          <w:numId w:val="22"/>
        </w:numPr>
        <w:spacing w:after="0" w:line="240" w:lineRule="auto"/>
        <w:ind w:left="426" w:firstLine="283"/>
        <w:jc w:val="both"/>
        <w:rPr>
          <w:rFonts w:cs="Calibri"/>
          <w:color w:val="000000"/>
          <w:lang w:val="it-IT"/>
        </w:rPr>
      </w:pPr>
      <w:r w:rsidRPr="008959CC">
        <w:rPr>
          <w:rFonts w:cs="Calibri"/>
          <w:color w:val="000000"/>
          <w:lang w:val="it-IT"/>
        </w:rPr>
        <w:t>azione propositiva a sostegno delle linee di azione di cui alla convenzione;</w:t>
      </w:r>
    </w:p>
    <w:p w:rsidR="003B7EAB" w:rsidRPr="008959CC" w:rsidRDefault="003B7EAB" w:rsidP="003B7EAB">
      <w:pPr>
        <w:numPr>
          <w:ilvl w:val="0"/>
          <w:numId w:val="22"/>
        </w:numPr>
        <w:spacing w:after="0" w:line="240" w:lineRule="auto"/>
        <w:ind w:left="426" w:firstLine="283"/>
        <w:jc w:val="both"/>
        <w:rPr>
          <w:rFonts w:cs="Calibri"/>
          <w:color w:val="000000"/>
          <w:lang w:val="it-IT"/>
        </w:rPr>
      </w:pPr>
      <w:r w:rsidRPr="008959CC">
        <w:rPr>
          <w:rFonts w:cs="Calibri"/>
          <w:color w:val="000000"/>
          <w:lang w:val="it-IT"/>
        </w:rPr>
        <w:t>coordinamento delle attività di collaborazione tra il Parco e CAI GR Marche e Umbria;</w:t>
      </w:r>
    </w:p>
    <w:p w:rsidR="003B7EAB" w:rsidRPr="008959CC" w:rsidRDefault="003B7EAB" w:rsidP="003B7EAB">
      <w:pPr>
        <w:numPr>
          <w:ilvl w:val="0"/>
          <w:numId w:val="22"/>
        </w:numPr>
        <w:spacing w:after="0" w:line="240" w:lineRule="auto"/>
        <w:ind w:left="426" w:firstLine="283"/>
        <w:jc w:val="both"/>
        <w:rPr>
          <w:rFonts w:cs="Calibri"/>
          <w:color w:val="000000"/>
          <w:lang w:val="it-IT"/>
        </w:rPr>
      </w:pPr>
      <w:r w:rsidRPr="008959CC">
        <w:rPr>
          <w:rFonts w:cs="Calibri"/>
          <w:color w:val="000000"/>
          <w:lang w:val="it-IT"/>
        </w:rPr>
        <w:t>programmazione e monitoraggio degli interventi, ivi comprese le attività di formazione;</w:t>
      </w:r>
    </w:p>
    <w:p w:rsidR="003B7EAB" w:rsidRPr="008959CC" w:rsidRDefault="003B7EAB" w:rsidP="003B7EAB">
      <w:pPr>
        <w:numPr>
          <w:ilvl w:val="0"/>
          <w:numId w:val="22"/>
        </w:numPr>
        <w:spacing w:after="0" w:line="240" w:lineRule="auto"/>
        <w:ind w:left="426" w:firstLine="283"/>
        <w:jc w:val="both"/>
        <w:rPr>
          <w:rFonts w:cs="Calibri"/>
          <w:color w:val="000000"/>
          <w:lang w:val="it-IT"/>
        </w:rPr>
      </w:pPr>
      <w:r w:rsidRPr="008959CC">
        <w:rPr>
          <w:rFonts w:cs="Calibri"/>
          <w:color w:val="000000"/>
          <w:lang w:val="it-IT"/>
        </w:rPr>
        <w:t xml:space="preserve">definizione delle tempistiche in riferimento a quanto contenuto nella convenzione.  </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 xml:space="preserve">Nell’anno 2014 è stato momentaneamente sospeso il rapporto di collaborazione triennale (2012-2013-2014), a causa </w:t>
      </w:r>
      <w:r>
        <w:rPr>
          <w:rFonts w:cs="Calibri"/>
          <w:color w:val="000000"/>
          <w:lang w:val="it-IT"/>
        </w:rPr>
        <w:t>di alcune</w:t>
      </w:r>
      <w:r w:rsidRPr="008959CC">
        <w:rPr>
          <w:rFonts w:cs="Calibri"/>
          <w:color w:val="000000"/>
          <w:lang w:val="it-IT"/>
        </w:rPr>
        <w:t xml:space="preserve"> vicende che hanno logorato il rapporto tra il Parco ed il CAI, finalizzato alla segnaletica dei sentieri storici del Parco aventi una lunghezza complessiva di circa 213 Km. </w:t>
      </w:r>
    </w:p>
    <w:p w:rsidR="003B7EAB" w:rsidRPr="008959CC" w:rsidRDefault="003B7EAB" w:rsidP="003B7EAB">
      <w:pPr>
        <w:numPr>
          <w:ilvl w:val="0"/>
          <w:numId w:val="21"/>
        </w:numPr>
        <w:spacing w:after="0" w:line="240" w:lineRule="auto"/>
        <w:ind w:right="-29"/>
        <w:jc w:val="both"/>
        <w:rPr>
          <w:rFonts w:cs="Calibri"/>
          <w:color w:val="000000"/>
          <w:lang w:val="it-IT"/>
        </w:rPr>
      </w:pPr>
      <w:r w:rsidRPr="008959CC">
        <w:rPr>
          <w:rFonts w:cs="Calibri"/>
          <w:color w:val="000000"/>
          <w:u w:val="single"/>
          <w:lang w:val="it-IT"/>
        </w:rPr>
        <w:t>Segnaletica dei 17 itinerari del P.N.M.S.</w:t>
      </w:r>
      <w:r w:rsidRPr="008959CC">
        <w:rPr>
          <w:rFonts w:cs="Calibri"/>
          <w:color w:val="000000"/>
          <w:lang w:val="it-IT"/>
        </w:rPr>
        <w:t xml:space="preserve">: </w:t>
      </w:r>
    </w:p>
    <w:p w:rsidR="003B7EAB" w:rsidRPr="008959CC" w:rsidRDefault="003B7EAB" w:rsidP="003B7EAB">
      <w:pPr>
        <w:spacing w:after="0" w:line="240" w:lineRule="auto"/>
        <w:ind w:left="360" w:right="-29"/>
        <w:jc w:val="both"/>
        <w:rPr>
          <w:rFonts w:cs="Calibri"/>
          <w:color w:val="000000"/>
          <w:lang w:val="it-IT"/>
        </w:rPr>
      </w:pPr>
      <w:r w:rsidRPr="008959CC">
        <w:rPr>
          <w:rFonts w:cs="Calibri"/>
          <w:color w:val="000000"/>
          <w:lang w:val="it-IT"/>
        </w:rPr>
        <w:t>Il parco, con Decreto Presidenziale n. 62 del 27.11.2014 e con Decreto del Direttore n. 618 del 23.12.2014, ha deliberato di cofinanziare il progetto di monitoraggio e la manutenzione ordinaria della segnaletica dei 17 percorsi escursionistici del Parco (E1, E2, …….E17), della lunghezza complessiva di circa 186 chilometri, impegnando, a tal fine, la somma di 4.300,00 per il primo anno di attività.</w:t>
      </w:r>
    </w:p>
    <w:p w:rsidR="003B7EAB" w:rsidRPr="008959CC" w:rsidRDefault="003B7EAB" w:rsidP="003B7EAB">
      <w:pPr>
        <w:numPr>
          <w:ilvl w:val="0"/>
          <w:numId w:val="21"/>
        </w:numPr>
        <w:spacing w:after="0" w:line="240" w:lineRule="auto"/>
        <w:ind w:right="-29"/>
        <w:jc w:val="both"/>
        <w:rPr>
          <w:rFonts w:cs="Calibri"/>
          <w:color w:val="000000"/>
          <w:lang w:val="it-IT"/>
        </w:rPr>
      </w:pPr>
      <w:r w:rsidRPr="008959CC">
        <w:rPr>
          <w:rFonts w:cs="Calibri"/>
          <w:color w:val="000000"/>
          <w:u w:val="single"/>
          <w:lang w:val="it-IT"/>
        </w:rPr>
        <w:t>Ottimizzazione della rete di fruizione sentieristica nel P.N.M.S.</w:t>
      </w:r>
      <w:r w:rsidRPr="008959CC">
        <w:rPr>
          <w:rFonts w:cs="Calibri"/>
          <w:color w:val="000000"/>
          <w:lang w:val="it-IT"/>
        </w:rPr>
        <w:t xml:space="preserve">: questo intervento viene realizzato grazie al finanziamento di 403.000 euro concesso dal Ministero dell’Ambiente consistente nella sistemazione e valorizzazione di una rete di sentieri escursionistici e percorsi ciclabili già esistenti. Concluse le attività di progettazione, di affidamento e di esecuzione dei lavori, nell’anno 2014 (D.D. 127 del 19.03.2014) è stato approvato lo stato finale dei lavori ed il certificato di regolare esecuzione. </w:t>
      </w:r>
    </w:p>
    <w:p w:rsidR="003B7EAB" w:rsidRPr="008959CC" w:rsidRDefault="003B7EAB" w:rsidP="003B7EAB">
      <w:pPr>
        <w:autoSpaceDE w:val="0"/>
        <w:autoSpaceDN w:val="0"/>
        <w:adjustRightInd w:val="0"/>
        <w:spacing w:after="0" w:line="240" w:lineRule="auto"/>
        <w:ind w:left="360"/>
        <w:jc w:val="both"/>
        <w:rPr>
          <w:rFonts w:cs="Calibri"/>
          <w:color w:val="000000"/>
          <w:lang w:val="it-IT"/>
        </w:rPr>
      </w:pPr>
      <w:r w:rsidRPr="008959CC">
        <w:rPr>
          <w:rFonts w:cs="Calibri"/>
          <w:color w:val="000000"/>
          <w:lang w:val="it-IT"/>
        </w:rPr>
        <w:t xml:space="preserve">Tutta la documentazione di rendicontazione è stata poi trasmessa, con nota </w:t>
      </w:r>
      <w:proofErr w:type="spellStart"/>
      <w:r w:rsidRPr="008959CC">
        <w:rPr>
          <w:rFonts w:cs="Calibri"/>
          <w:color w:val="000000"/>
          <w:lang w:val="it-IT"/>
        </w:rPr>
        <w:t>prot</w:t>
      </w:r>
      <w:proofErr w:type="spellEnd"/>
      <w:r w:rsidRPr="008959CC">
        <w:rPr>
          <w:rFonts w:cs="Calibri"/>
          <w:color w:val="000000"/>
          <w:lang w:val="it-IT"/>
        </w:rPr>
        <w:t>. 1903 del 27.03.2014, al Ministero dell’Ambiente e della Tutela del Territorio e del Mare, con relativa richiesta di liquidazione delle spese sostenute.</w:t>
      </w:r>
    </w:p>
    <w:p w:rsidR="003B7EAB" w:rsidRPr="008959CC" w:rsidRDefault="003B7EAB" w:rsidP="003B7EAB">
      <w:pPr>
        <w:autoSpaceDE w:val="0"/>
        <w:autoSpaceDN w:val="0"/>
        <w:adjustRightInd w:val="0"/>
        <w:spacing w:after="0" w:line="240" w:lineRule="auto"/>
        <w:ind w:left="360"/>
        <w:jc w:val="both"/>
        <w:rPr>
          <w:rFonts w:cs="Calibri"/>
          <w:color w:val="000000"/>
          <w:lang w:val="it-IT"/>
        </w:rPr>
      </w:pPr>
      <w:r w:rsidRPr="008959CC">
        <w:rPr>
          <w:rFonts w:cs="Calibri"/>
          <w:color w:val="000000"/>
          <w:lang w:val="it-IT"/>
        </w:rPr>
        <w:t>Con D.D. 510 del 06.11.2014 è stato affidato il servizio di progettazione/realizzazione grafica editoriale della “GUIDA” relativa ai 17 itinerari escursionistici del P.N.M.S., comprendente: Ideazione, progettazione e realizzazione grafica di un prodotto editoriale informativo/divulgativo/ promozionale (GUIDA), finalizzato alla stampa di due pubblicazioni (una in lingua italiana ed una in lingua inglese). Tale strumento dovrà veicolare le caratteristiche, l’identità ed i valori dei 17 percorsi del parco. Il prodotto dovrà essere realizzato in coerenza con l’immagine coordinata del Parco e secondo la linea grafica adottata dall’Ente per la realizzazione delle precedenti pubblicazioni della collana dedicata alle guide: I Comuni del parco, Pedalando Nel Parco, Grande Anello Sibillini, Grande Via del Parco.</w:t>
      </w:r>
    </w:p>
    <w:p w:rsidR="003B7EAB" w:rsidRPr="008959CC" w:rsidRDefault="003B7EAB" w:rsidP="003B7EAB">
      <w:pPr>
        <w:autoSpaceDE w:val="0"/>
        <w:autoSpaceDN w:val="0"/>
        <w:adjustRightInd w:val="0"/>
        <w:spacing w:after="0" w:line="240" w:lineRule="auto"/>
        <w:jc w:val="both"/>
        <w:rPr>
          <w:rFonts w:eastAsia="Calibri" w:cs="Calibri"/>
          <w:color w:val="000000"/>
          <w:lang w:val="it-IT"/>
        </w:rPr>
      </w:pPr>
      <w:r w:rsidRPr="008959CC">
        <w:rPr>
          <w:rFonts w:cs="Calibri"/>
          <w:b/>
          <w:lang w:val="it-IT"/>
        </w:rPr>
        <w:t xml:space="preserve">2.3.1.2. </w:t>
      </w:r>
      <w:r w:rsidRPr="008959CC">
        <w:rPr>
          <w:rFonts w:cs="Calibri"/>
          <w:b/>
          <w:iCs/>
          <w:color w:val="000000"/>
          <w:lang w:val="it-IT"/>
        </w:rPr>
        <w:t>Adesione alla RESM (Rete Escursionistica Regione Marche</w:t>
      </w:r>
      <w:r>
        <w:rPr>
          <w:rFonts w:cs="Calibri"/>
          <w:b/>
          <w:bCs/>
          <w:color w:val="000000"/>
          <w:lang w:val="it-IT"/>
        </w:rPr>
        <w:t xml:space="preserve">. </w:t>
      </w:r>
      <w:r w:rsidRPr="008959CC">
        <w:rPr>
          <w:rFonts w:cs="Calibri"/>
          <w:b/>
          <w:bCs/>
          <w:color w:val="000000"/>
          <w:lang w:val="it-IT"/>
        </w:rPr>
        <w:t>Rilievo e accatastamento itinerari escursionistici G.A.S. e n. 17 percorsi escursionistici del PNMS</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 xml:space="preserve">A seguito dell’ottenimento di un cofinanziamento di 10.000 euro da parte della Regione Marche per il rilievo ed accatastamento dei sentieri escursionistici indicati in oggetto, è stato effettuato il rilievo d’ufficio del sentiero escursionistico Grande Anello dei Sibillini, con grande impegno personale in particolare </w:t>
      </w:r>
      <w:r>
        <w:rPr>
          <w:rFonts w:cs="Calibri"/>
          <w:color w:val="000000"/>
          <w:lang w:val="it-IT"/>
        </w:rPr>
        <w:t>di alcuni</w:t>
      </w:r>
      <w:r w:rsidRPr="008959CC">
        <w:rPr>
          <w:rFonts w:cs="Calibri"/>
          <w:color w:val="000000"/>
          <w:lang w:val="it-IT"/>
        </w:rPr>
        <w:t xml:space="preserve"> dipendenti</w:t>
      </w:r>
      <w:r>
        <w:rPr>
          <w:rFonts w:cs="Calibri"/>
          <w:color w:val="000000"/>
          <w:lang w:val="it-IT"/>
        </w:rPr>
        <w:t xml:space="preserve">. </w:t>
      </w:r>
      <w:r w:rsidRPr="008959CC">
        <w:rPr>
          <w:rFonts w:cs="Calibri"/>
          <w:color w:val="000000"/>
          <w:lang w:val="it-IT"/>
        </w:rPr>
        <w:t xml:space="preserve">Per quanto riguarda il rilievo dei 17 itinerari trekking del Parco, dato che il parco ha già </w:t>
      </w:r>
      <w:r w:rsidRPr="008959CC">
        <w:rPr>
          <w:rFonts w:cs="Calibri"/>
          <w:color w:val="000000"/>
          <w:lang w:val="it-IT"/>
        </w:rPr>
        <w:lastRenderedPageBreak/>
        <w:t>effettuato uno sforzo al di sopra delle proprie possibilità, impiegando anche mezzi e personale del Corpo Forestale dello Stato, è stato affidato il relativo servizio tecnico ad un Operatore Economico esterno.</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Il servizio tecnico-professionale, affidato con D.D. 510 in data 06.11.2014, prevede le seguenti attività:</w:t>
      </w:r>
    </w:p>
    <w:p w:rsidR="003B7EAB" w:rsidRPr="008959CC" w:rsidRDefault="003B7EAB" w:rsidP="003B7EAB">
      <w:pPr>
        <w:spacing w:after="0" w:line="240" w:lineRule="auto"/>
        <w:jc w:val="both"/>
        <w:rPr>
          <w:rFonts w:cs="Calibri"/>
          <w:color w:val="000000"/>
          <w:lang w:val="it-IT"/>
        </w:rPr>
      </w:pPr>
      <w:r w:rsidRPr="008959CC">
        <w:rPr>
          <w:rFonts w:cs="Calibri"/>
          <w:color w:val="000000"/>
          <w:u w:val="single"/>
          <w:lang w:val="it-IT"/>
        </w:rPr>
        <w:t>FASE 1</w:t>
      </w:r>
      <w:r w:rsidRPr="008959CC">
        <w:rPr>
          <w:rFonts w:cs="Calibri"/>
          <w:color w:val="000000"/>
          <w:lang w:val="it-IT"/>
        </w:rPr>
        <w:t xml:space="preserve"> il rilievo topografico con GPS </w:t>
      </w:r>
      <w:proofErr w:type="spellStart"/>
      <w:r w:rsidRPr="008959CC">
        <w:rPr>
          <w:rFonts w:cs="Calibri"/>
          <w:color w:val="000000"/>
          <w:lang w:val="it-IT"/>
        </w:rPr>
        <w:t>monofrequenza</w:t>
      </w:r>
      <w:proofErr w:type="spellEnd"/>
      <w:r w:rsidRPr="008959CC">
        <w:rPr>
          <w:rFonts w:cs="Calibri"/>
          <w:color w:val="000000"/>
          <w:lang w:val="it-IT"/>
        </w:rPr>
        <w:t xml:space="preserve"> di tutti i tracciati con “SEGMENTAZIONE” dei tratti secondo le modalità indicate nelle schede regionali (tipo di tratta, tipologia di fondo, difficoltà escursionistica) con attributi ulteriori concernenti gli ulteriori parametri classe, percorribilità, morfologia, ambiente, segnale GSM ecc. </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Rilievo topografico puntuale dei punti notevoli con compilazione degli attributi così come previsti dal regolamento regionale: classe, punti di interesse, strutture ricettive, aree attrezzate, punti d’acqua, tipo di segnaletica, stato della segnaletica, fattori di degrado, punti di soccorso, FOTO (in modalità tecnica) dei principali elementi si segnaletica, punti d’acqua e fattori degrado e punti panoramici ecc.</w:t>
      </w:r>
    </w:p>
    <w:p w:rsidR="003B7EAB" w:rsidRPr="008959CC" w:rsidRDefault="003B7EAB" w:rsidP="003B7EAB">
      <w:pPr>
        <w:spacing w:after="0" w:line="240" w:lineRule="auto"/>
        <w:jc w:val="both"/>
        <w:rPr>
          <w:rFonts w:cs="Calibri"/>
          <w:color w:val="000000"/>
          <w:lang w:val="it-IT"/>
        </w:rPr>
      </w:pPr>
      <w:r w:rsidRPr="008959CC">
        <w:rPr>
          <w:rFonts w:cs="Calibri"/>
          <w:color w:val="000000"/>
          <w:u w:val="single"/>
          <w:lang w:val="it-IT"/>
        </w:rPr>
        <w:t>FASE 2</w:t>
      </w:r>
      <w:r w:rsidRPr="008959CC">
        <w:rPr>
          <w:rFonts w:cs="Calibri"/>
          <w:color w:val="000000"/>
          <w:lang w:val="it-IT"/>
        </w:rPr>
        <w:t xml:space="preserve"> restituzione sugli </w:t>
      </w:r>
      <w:proofErr w:type="spellStart"/>
      <w:r w:rsidRPr="008959CC">
        <w:rPr>
          <w:rFonts w:cs="Calibri"/>
          <w:color w:val="000000"/>
          <w:lang w:val="it-IT"/>
        </w:rPr>
        <w:t>shape</w:t>
      </w:r>
      <w:proofErr w:type="spellEnd"/>
      <w:r w:rsidRPr="008959CC">
        <w:rPr>
          <w:rFonts w:cs="Calibri"/>
          <w:color w:val="000000"/>
          <w:lang w:val="it-IT"/>
        </w:rPr>
        <w:t xml:space="preserve"> file (3D) del rilievo GPS con le geometrie così come rilevate in </w:t>
      </w:r>
      <w:proofErr w:type="spellStart"/>
      <w:r w:rsidRPr="008959CC">
        <w:rPr>
          <w:rFonts w:cs="Calibri"/>
          <w:color w:val="000000"/>
          <w:lang w:val="it-IT"/>
        </w:rPr>
        <w:t>rtk</w:t>
      </w:r>
      <w:proofErr w:type="spellEnd"/>
      <w:r w:rsidRPr="008959CC">
        <w:rPr>
          <w:rFonts w:cs="Calibri"/>
          <w:color w:val="000000"/>
          <w:lang w:val="it-IT"/>
        </w:rPr>
        <w:t xml:space="preserve"> o post-</w:t>
      </w:r>
      <w:proofErr w:type="spellStart"/>
      <w:r w:rsidRPr="008959CC">
        <w:rPr>
          <w:rFonts w:cs="Calibri"/>
          <w:color w:val="000000"/>
          <w:lang w:val="it-IT"/>
        </w:rPr>
        <w:t>processamento</w:t>
      </w:r>
      <w:proofErr w:type="spellEnd"/>
      <w:r w:rsidRPr="008959CC">
        <w:rPr>
          <w:rFonts w:cs="Calibri"/>
          <w:color w:val="000000"/>
          <w:lang w:val="it-IT"/>
        </w:rPr>
        <w:t>, da archiviare come dati tecnici di rilievo.</w:t>
      </w:r>
    </w:p>
    <w:p w:rsidR="003B7EAB" w:rsidRPr="008959CC" w:rsidRDefault="003B7EAB" w:rsidP="003B7EAB">
      <w:pPr>
        <w:spacing w:after="0" w:line="240" w:lineRule="auto"/>
        <w:jc w:val="both"/>
        <w:rPr>
          <w:rFonts w:cs="Calibri"/>
          <w:color w:val="000000"/>
          <w:lang w:val="it-IT"/>
        </w:rPr>
      </w:pPr>
      <w:r w:rsidRPr="008959CC">
        <w:rPr>
          <w:rFonts w:cs="Calibri"/>
          <w:color w:val="000000"/>
          <w:u w:val="single"/>
          <w:lang w:val="it-IT"/>
        </w:rPr>
        <w:t>FASE 3</w:t>
      </w:r>
      <w:r w:rsidRPr="008959CC">
        <w:rPr>
          <w:rFonts w:cs="Calibri"/>
          <w:color w:val="000000"/>
          <w:lang w:val="it-IT"/>
        </w:rPr>
        <w:t xml:space="preserve"> </w:t>
      </w:r>
      <w:proofErr w:type="spellStart"/>
      <w:r w:rsidRPr="008959CC">
        <w:rPr>
          <w:rFonts w:cs="Calibri"/>
          <w:color w:val="000000"/>
          <w:lang w:val="it-IT"/>
        </w:rPr>
        <w:t>backoffice</w:t>
      </w:r>
      <w:proofErr w:type="spellEnd"/>
      <w:r w:rsidRPr="008959CC">
        <w:rPr>
          <w:rFonts w:cs="Calibri"/>
          <w:color w:val="000000"/>
          <w:lang w:val="it-IT"/>
        </w:rPr>
        <w:t xml:space="preserve"> ed editing. Valutazione analitica del rilievo in termini completezza ed accuratezza e confronto con tutte le fonti dati disponibili: vecchi rilievi, foto interpretazione da </w:t>
      </w:r>
      <w:proofErr w:type="spellStart"/>
      <w:r w:rsidRPr="008959CC">
        <w:rPr>
          <w:rFonts w:cs="Calibri"/>
          <w:color w:val="000000"/>
          <w:lang w:val="it-IT"/>
        </w:rPr>
        <w:t>ortofotocarta</w:t>
      </w:r>
      <w:proofErr w:type="spellEnd"/>
      <w:r w:rsidRPr="008959CC">
        <w:rPr>
          <w:rFonts w:cs="Calibri"/>
          <w:color w:val="000000"/>
          <w:lang w:val="it-IT"/>
        </w:rPr>
        <w:t>, ecc.</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In questa fase sarà necessario operare un editing del rilievo per migliorare l’accuratezza del dato ed ottenere un elevato grado di precisione (coerente in ogni caso con quanto stabilito dalla Ragione Marche).</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Rientrano in quest’attività anche l’inserimento dei contenuti informativi riguardanti la descrizione del sentiero e dei caratteri generali che sarà allineata con quanto già previsto e pubblicato dall’ente Parco stesso nell’ambito del progetto di riorganizzazione della sentieristica.</w:t>
      </w:r>
    </w:p>
    <w:p w:rsidR="003B7EAB" w:rsidRPr="008959CC" w:rsidRDefault="003B7EAB" w:rsidP="003B7EAB">
      <w:pPr>
        <w:spacing w:after="0" w:line="240" w:lineRule="auto"/>
        <w:jc w:val="both"/>
        <w:rPr>
          <w:rFonts w:cs="Calibri"/>
          <w:color w:val="000000"/>
          <w:lang w:val="it-IT"/>
        </w:rPr>
      </w:pPr>
      <w:r w:rsidRPr="008959CC">
        <w:rPr>
          <w:rFonts w:cs="Calibri"/>
          <w:color w:val="000000"/>
          <w:u w:val="single"/>
          <w:lang w:val="it-IT"/>
        </w:rPr>
        <w:t>FASE 4</w:t>
      </w:r>
      <w:r w:rsidRPr="008959CC">
        <w:rPr>
          <w:rFonts w:cs="Calibri"/>
          <w:color w:val="000000"/>
          <w:lang w:val="it-IT"/>
        </w:rPr>
        <w:t xml:space="preserve"> restituzione degli </w:t>
      </w:r>
      <w:proofErr w:type="spellStart"/>
      <w:r w:rsidRPr="008959CC">
        <w:rPr>
          <w:rFonts w:cs="Calibri"/>
          <w:color w:val="000000"/>
          <w:lang w:val="it-IT"/>
        </w:rPr>
        <w:t>shape</w:t>
      </w:r>
      <w:proofErr w:type="spellEnd"/>
      <w:r w:rsidRPr="008959CC">
        <w:rPr>
          <w:rFonts w:cs="Calibri"/>
          <w:color w:val="000000"/>
          <w:lang w:val="it-IT"/>
        </w:rPr>
        <w:t xml:space="preserve"> file. La restituzione dovrà avvenire previa verifica della perfetta compatibilità con gli </w:t>
      </w:r>
      <w:proofErr w:type="spellStart"/>
      <w:r w:rsidRPr="008959CC">
        <w:rPr>
          <w:rFonts w:cs="Calibri"/>
          <w:color w:val="000000"/>
          <w:lang w:val="it-IT"/>
        </w:rPr>
        <w:t>shape</w:t>
      </w:r>
      <w:proofErr w:type="spellEnd"/>
      <w:r w:rsidRPr="008959CC">
        <w:rPr>
          <w:rFonts w:cs="Calibri"/>
          <w:color w:val="000000"/>
          <w:lang w:val="it-IT"/>
        </w:rPr>
        <w:t xml:space="preserve"> file campione inviati dal Parco in modo che sia possibile eseguire il </w:t>
      </w:r>
      <w:proofErr w:type="spellStart"/>
      <w:r w:rsidRPr="008959CC">
        <w:rPr>
          <w:rFonts w:cs="Calibri"/>
          <w:color w:val="000000"/>
          <w:lang w:val="it-IT"/>
        </w:rPr>
        <w:t>merging</w:t>
      </w:r>
      <w:proofErr w:type="spellEnd"/>
      <w:r w:rsidRPr="008959CC">
        <w:rPr>
          <w:rFonts w:cs="Calibri"/>
          <w:color w:val="000000"/>
          <w:lang w:val="it-IT"/>
        </w:rPr>
        <w:t xml:space="preserve"> dei dati.</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 xml:space="preserve">L’organizzazione dei rilievi prevede l’utilizzo del GPS in modalità DGPS in </w:t>
      </w:r>
      <w:proofErr w:type="spellStart"/>
      <w:r w:rsidRPr="008959CC">
        <w:rPr>
          <w:rFonts w:cs="Calibri"/>
          <w:color w:val="000000"/>
          <w:lang w:val="it-IT"/>
        </w:rPr>
        <w:t>real</w:t>
      </w:r>
      <w:proofErr w:type="spellEnd"/>
      <w:r w:rsidRPr="008959CC">
        <w:rPr>
          <w:rFonts w:cs="Calibri"/>
          <w:color w:val="000000"/>
          <w:lang w:val="it-IT"/>
        </w:rPr>
        <w:t xml:space="preserve"> time o in </w:t>
      </w:r>
      <w:proofErr w:type="spellStart"/>
      <w:r w:rsidRPr="008959CC">
        <w:rPr>
          <w:rFonts w:cs="Calibri"/>
          <w:color w:val="000000"/>
          <w:lang w:val="it-IT"/>
        </w:rPr>
        <w:t>postprocessamento</w:t>
      </w:r>
      <w:proofErr w:type="spellEnd"/>
      <w:r w:rsidRPr="008959CC">
        <w:rPr>
          <w:rFonts w:cs="Calibri"/>
          <w:color w:val="000000"/>
          <w:lang w:val="it-IT"/>
        </w:rPr>
        <w:t xml:space="preserve"> in caso di assenza di copertura telefonica. Il rilievo del Sentiero verrà effettuato in modalità cinematica oppure statica, a seconda della disponibilità della rete di stazioni permanenti per la correzione differenziale del dato. Si utilizzerà un secondo GPS (oppure il medesimo strumento) per i rilievi degli elementi puntuali e per </w:t>
      </w:r>
      <w:proofErr w:type="spellStart"/>
      <w:r w:rsidRPr="008959CC">
        <w:rPr>
          <w:rFonts w:cs="Calibri"/>
          <w:color w:val="000000"/>
          <w:lang w:val="it-IT"/>
        </w:rPr>
        <w:t>georeferenziare</w:t>
      </w:r>
      <w:proofErr w:type="spellEnd"/>
      <w:r w:rsidRPr="008959CC">
        <w:rPr>
          <w:rFonts w:cs="Calibri"/>
          <w:color w:val="000000"/>
          <w:lang w:val="it-IT"/>
        </w:rPr>
        <w:t xml:space="preserve"> le foto. La base dati viene fornita dal parco in modalità </w:t>
      </w:r>
      <w:proofErr w:type="spellStart"/>
      <w:r w:rsidRPr="008959CC">
        <w:rPr>
          <w:rFonts w:cs="Calibri"/>
          <w:color w:val="000000"/>
          <w:lang w:val="it-IT"/>
        </w:rPr>
        <w:t>geodatabase</w:t>
      </w:r>
      <w:proofErr w:type="spellEnd"/>
      <w:r w:rsidRPr="008959CC">
        <w:rPr>
          <w:rFonts w:cs="Calibri"/>
          <w:color w:val="000000"/>
          <w:lang w:val="it-IT"/>
        </w:rPr>
        <w:t>.</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 xml:space="preserve">Con D.D. n. 559 del 02.12.2014 sono stati approvati i risultati di rilevamento del sentiero escursionistico “Grande Anello dei Sibillini”, da inserire nel catasto della RESM (rete escursionistica della Regione Marche), nonché la relativa rendicontazione trasmessa poi alla Regione Marche per la liquidazione del 1° stato di avanzamento. </w:t>
      </w:r>
    </w:p>
    <w:p w:rsidR="003B7EAB" w:rsidRPr="008959CC" w:rsidRDefault="003B7EAB" w:rsidP="003B7EAB">
      <w:pPr>
        <w:spacing w:after="0" w:line="240" w:lineRule="auto"/>
        <w:jc w:val="both"/>
        <w:rPr>
          <w:rFonts w:cs="Calibri"/>
          <w:b/>
          <w:bCs/>
          <w:color w:val="000000"/>
          <w:lang w:val="it-IT"/>
        </w:rPr>
      </w:pPr>
      <w:r w:rsidRPr="008959CC">
        <w:rPr>
          <w:rFonts w:cs="Calibri"/>
          <w:b/>
          <w:lang w:val="it-IT"/>
        </w:rPr>
        <w:t xml:space="preserve">2.3.1.3. </w:t>
      </w:r>
      <w:r w:rsidRPr="008959CC">
        <w:rPr>
          <w:rFonts w:cs="Calibri"/>
          <w:b/>
          <w:bCs/>
          <w:color w:val="000000"/>
          <w:lang w:val="it-IT"/>
        </w:rPr>
        <w:t xml:space="preserve">Apposizione </w:t>
      </w:r>
      <w:r>
        <w:rPr>
          <w:rFonts w:cs="Calibri"/>
          <w:b/>
          <w:bCs/>
          <w:color w:val="000000"/>
          <w:lang w:val="it-IT"/>
        </w:rPr>
        <w:t xml:space="preserve">di </w:t>
      </w:r>
      <w:r w:rsidRPr="008959CC">
        <w:rPr>
          <w:rFonts w:cs="Calibri"/>
          <w:b/>
          <w:bCs/>
          <w:color w:val="000000"/>
          <w:lang w:val="it-IT"/>
        </w:rPr>
        <w:t xml:space="preserve">tabellazione monitoria nell’area del Lago di Pilato </w:t>
      </w:r>
    </w:p>
    <w:p w:rsidR="003B7EAB" w:rsidRPr="008959CC" w:rsidRDefault="003B7EAB" w:rsidP="003B7EAB">
      <w:pPr>
        <w:autoSpaceDE w:val="0"/>
        <w:autoSpaceDN w:val="0"/>
        <w:adjustRightInd w:val="0"/>
        <w:spacing w:after="0" w:line="240" w:lineRule="auto"/>
        <w:jc w:val="both"/>
        <w:rPr>
          <w:rFonts w:cs="Calibri"/>
          <w:color w:val="000000"/>
          <w:lang w:val="it-IT"/>
        </w:rPr>
      </w:pPr>
      <w:r w:rsidRPr="008959CC">
        <w:rPr>
          <w:rFonts w:cs="Calibri"/>
          <w:color w:val="000000"/>
          <w:lang w:val="it-IT"/>
        </w:rPr>
        <w:t>Il Parco ha provveduto ad apporre, per ora solo a titolo provvisorio, una apposita segnaletica per salvaguardare l’area del Lago di Pilato che risulta, in assoluto, l’ambito più sensibile del Parco in relazione al notevole carico di visitatori e alla fragilità dell’ecosistema che comprende, tra l’altro, la presenza dell’endemismo: il Chirocefalo del Marchesoni.</w:t>
      </w:r>
    </w:p>
    <w:p w:rsidR="003B7EAB" w:rsidRPr="008959CC" w:rsidRDefault="003B7EAB" w:rsidP="003B7EAB">
      <w:pPr>
        <w:autoSpaceDE w:val="0"/>
        <w:autoSpaceDN w:val="0"/>
        <w:adjustRightInd w:val="0"/>
        <w:spacing w:after="0" w:line="240" w:lineRule="auto"/>
        <w:jc w:val="both"/>
        <w:rPr>
          <w:rFonts w:cs="Calibri"/>
          <w:color w:val="000000"/>
          <w:lang w:val="it-IT"/>
        </w:rPr>
      </w:pPr>
      <w:r w:rsidRPr="008959CC">
        <w:rPr>
          <w:rFonts w:cs="Calibri"/>
          <w:color w:val="000000"/>
          <w:lang w:val="it-IT"/>
        </w:rPr>
        <w:t>In attesa di una più complessa ed organica apposizione della segnaletica definitiva nelle aree più delicate del Parco, questa iniziativa ha determinato una maggiore sensibilizzazione dei fruitori nei confronti dell’ambienta naturale da proteggere.</w:t>
      </w:r>
    </w:p>
    <w:p w:rsidR="003B7EAB" w:rsidRPr="008959CC" w:rsidRDefault="003B7EAB" w:rsidP="003B7EAB">
      <w:pPr>
        <w:autoSpaceDE w:val="0"/>
        <w:autoSpaceDN w:val="0"/>
        <w:adjustRightInd w:val="0"/>
        <w:spacing w:after="0" w:line="240" w:lineRule="auto"/>
        <w:jc w:val="both"/>
        <w:rPr>
          <w:rFonts w:cs="Calibri"/>
          <w:color w:val="000000"/>
          <w:lang w:val="it-IT"/>
        </w:rPr>
      </w:pPr>
      <w:r w:rsidRPr="008959CC">
        <w:rPr>
          <w:rFonts w:cs="Calibri"/>
          <w:color w:val="000000"/>
          <w:lang w:val="it-IT"/>
        </w:rPr>
        <w:t>I cartelli provvisori consistono in n. 5 pannelli di formato A3, fissati su palo in legno semplicemente infisso al terreno, non comporti alterazione dello stato dei luoghi in quanto assolutamente reversibili e senza che sia provocato alcun danno ambientale, oltre a 3 pannelli fissati su pareti degli edifici (Capanna Ghezzi, Centro informativo di Foce e Rifugio Zilioli).</w:t>
      </w:r>
    </w:p>
    <w:p w:rsidR="003B7EAB" w:rsidRPr="008959CC" w:rsidRDefault="003B7EAB" w:rsidP="003B7EAB">
      <w:pPr>
        <w:autoSpaceDE w:val="0"/>
        <w:autoSpaceDN w:val="0"/>
        <w:adjustRightInd w:val="0"/>
        <w:spacing w:after="0" w:line="240" w:lineRule="auto"/>
        <w:jc w:val="both"/>
        <w:rPr>
          <w:rFonts w:cs="Calibri"/>
          <w:b/>
          <w:lang w:val="it-IT"/>
        </w:rPr>
      </w:pPr>
      <w:r w:rsidRPr="008959CC">
        <w:rPr>
          <w:rFonts w:cs="Calibri"/>
          <w:b/>
          <w:lang w:val="it-IT"/>
        </w:rPr>
        <w:t xml:space="preserve">2.3.1.4. Altri interventi </w:t>
      </w:r>
    </w:p>
    <w:p w:rsidR="003B7EAB" w:rsidRPr="008959CC" w:rsidRDefault="003B7EAB" w:rsidP="003B7EAB">
      <w:pPr>
        <w:spacing w:after="0" w:line="240" w:lineRule="auto"/>
        <w:jc w:val="both"/>
        <w:rPr>
          <w:rFonts w:cs="Calibri"/>
          <w:b/>
          <w:lang w:val="it-IT"/>
        </w:rPr>
      </w:pPr>
      <w:r w:rsidRPr="008959CC">
        <w:rPr>
          <w:rFonts w:cs="Calibri"/>
          <w:b/>
          <w:lang w:val="it-IT"/>
        </w:rPr>
        <w:t>a. Patrimonio immobiliare</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 xml:space="preserve">Il settore di Sviluppo Territoriale e Sicurezza ha proseguito, nell’anno 2014, con la ricognizione ed aggiornamento dei dati relativi al patrimonio immobiliare del Parco avviando le procedure e gli adempimenti connessi alle comunicazioni di cui all’art.2, comma 222 della legge n.191/2009. </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A tal proposito sono state liquidate le pratiche di accatastamento/variazione catastale dei seguenti edifici di proprietà dell’Ente ed in particolare:</w:t>
      </w:r>
    </w:p>
    <w:p w:rsidR="003B7EAB" w:rsidRPr="008959CC" w:rsidRDefault="003B7EAB" w:rsidP="003B7EAB">
      <w:pPr>
        <w:pStyle w:val="Paragrafoelenco"/>
        <w:numPr>
          <w:ilvl w:val="0"/>
          <w:numId w:val="23"/>
        </w:numPr>
        <w:jc w:val="both"/>
        <w:rPr>
          <w:rFonts w:ascii="Calibri" w:hAnsi="Calibri" w:cs="Calibri"/>
          <w:color w:val="000000"/>
        </w:rPr>
      </w:pPr>
      <w:r w:rsidRPr="008959CC">
        <w:rPr>
          <w:rFonts w:ascii="Calibri" w:hAnsi="Calibri" w:cs="Calibri"/>
          <w:bCs/>
          <w:color w:val="000000"/>
        </w:rPr>
        <w:lastRenderedPageBreak/>
        <w:t>FABBRICATO (COMUNE DI NORCIA)</w:t>
      </w:r>
      <w:r w:rsidRPr="008959CC">
        <w:rPr>
          <w:rFonts w:ascii="Calibri" w:hAnsi="Calibri" w:cs="Calibri"/>
          <w:color w:val="000000"/>
        </w:rPr>
        <w:t xml:space="preserve"> –  </w:t>
      </w:r>
      <w:r w:rsidRPr="008959CC">
        <w:rPr>
          <w:rFonts w:ascii="Calibri" w:hAnsi="Calibri" w:cs="Calibri"/>
          <w:color w:val="000000"/>
          <w:u w:val="single"/>
        </w:rPr>
        <w:t>F. 13 particella 60</w:t>
      </w:r>
      <w:r w:rsidRPr="008959CC">
        <w:rPr>
          <w:rFonts w:ascii="Calibri" w:hAnsi="Calibri" w:cs="Calibri"/>
          <w:color w:val="000000"/>
        </w:rPr>
        <w:t xml:space="preserve"> – variazione catastale mediante procedura </w:t>
      </w:r>
      <w:proofErr w:type="spellStart"/>
      <w:r w:rsidRPr="008959CC">
        <w:rPr>
          <w:rFonts w:ascii="Calibri" w:hAnsi="Calibri" w:cs="Calibri"/>
          <w:color w:val="000000"/>
        </w:rPr>
        <w:t>Docfa</w:t>
      </w:r>
      <w:proofErr w:type="spellEnd"/>
      <w:r w:rsidRPr="008959CC">
        <w:rPr>
          <w:rFonts w:ascii="Calibri" w:hAnsi="Calibri" w:cs="Calibri"/>
          <w:color w:val="000000"/>
        </w:rPr>
        <w:t>;</w:t>
      </w:r>
    </w:p>
    <w:p w:rsidR="003B7EAB" w:rsidRPr="008959CC" w:rsidRDefault="003B7EAB" w:rsidP="003B7EAB">
      <w:pPr>
        <w:pStyle w:val="Paragrafoelenco"/>
        <w:numPr>
          <w:ilvl w:val="0"/>
          <w:numId w:val="23"/>
        </w:numPr>
        <w:jc w:val="both"/>
        <w:rPr>
          <w:rFonts w:ascii="Calibri" w:hAnsi="Calibri" w:cs="Calibri"/>
          <w:bCs/>
          <w:color w:val="000000"/>
        </w:rPr>
      </w:pPr>
      <w:r w:rsidRPr="008959CC">
        <w:rPr>
          <w:rFonts w:ascii="Calibri" w:hAnsi="Calibri" w:cs="Calibri"/>
          <w:bCs/>
          <w:color w:val="000000"/>
        </w:rPr>
        <w:t xml:space="preserve">FABBRICATO (MONASTERO DI CESSAPALOMBO) – F.  24 particella 163 + altre - Tipo mappale per conferma mappa e passaggio da F.R. ad urbano mediante procedura </w:t>
      </w:r>
      <w:proofErr w:type="spellStart"/>
      <w:r w:rsidRPr="008959CC">
        <w:rPr>
          <w:rFonts w:ascii="Calibri" w:hAnsi="Calibri" w:cs="Calibri"/>
          <w:bCs/>
          <w:color w:val="000000"/>
        </w:rPr>
        <w:t>Pregeo</w:t>
      </w:r>
      <w:proofErr w:type="spellEnd"/>
      <w:r w:rsidRPr="008959CC">
        <w:rPr>
          <w:rFonts w:ascii="Calibri" w:hAnsi="Calibri" w:cs="Calibri"/>
          <w:bCs/>
          <w:color w:val="000000"/>
        </w:rPr>
        <w:t xml:space="preserve"> delle particelle 163 e 164, oppure tipo mappale per fusione particelle 163-164-393 e 394 in unica particella e passaggio da F.R. ad urbano mediante procedura </w:t>
      </w:r>
      <w:proofErr w:type="spellStart"/>
      <w:r w:rsidRPr="008959CC">
        <w:rPr>
          <w:rFonts w:ascii="Calibri" w:hAnsi="Calibri" w:cs="Calibri"/>
          <w:bCs/>
          <w:color w:val="000000"/>
        </w:rPr>
        <w:t>Pregeo</w:t>
      </w:r>
      <w:proofErr w:type="spellEnd"/>
      <w:r w:rsidRPr="008959CC">
        <w:rPr>
          <w:rFonts w:ascii="Calibri" w:hAnsi="Calibri" w:cs="Calibri"/>
          <w:bCs/>
          <w:color w:val="000000"/>
        </w:rPr>
        <w:t xml:space="preserve"> + accatastamento come unità collabente F2 mediante procedura </w:t>
      </w:r>
      <w:proofErr w:type="spellStart"/>
      <w:r w:rsidRPr="008959CC">
        <w:rPr>
          <w:rFonts w:ascii="Calibri" w:hAnsi="Calibri" w:cs="Calibri"/>
          <w:bCs/>
          <w:color w:val="000000"/>
        </w:rPr>
        <w:t>Docfa</w:t>
      </w:r>
      <w:proofErr w:type="spellEnd"/>
      <w:r w:rsidRPr="008959CC">
        <w:rPr>
          <w:rFonts w:ascii="Calibri" w:hAnsi="Calibri" w:cs="Calibri"/>
          <w:bCs/>
          <w:color w:val="000000"/>
        </w:rPr>
        <w:t xml:space="preserve"> e perizia statica da allegare all’accatastamento o come categoria idonea.</w:t>
      </w:r>
    </w:p>
    <w:p w:rsidR="003B7EAB" w:rsidRPr="008959CC" w:rsidRDefault="003B7EAB" w:rsidP="003B7EAB">
      <w:pPr>
        <w:spacing w:after="0" w:line="240" w:lineRule="auto"/>
        <w:jc w:val="both"/>
        <w:rPr>
          <w:rFonts w:cs="Calibri"/>
          <w:b/>
          <w:color w:val="000000"/>
          <w:lang w:val="it-IT"/>
        </w:rPr>
      </w:pPr>
      <w:r w:rsidRPr="008959CC">
        <w:rPr>
          <w:rFonts w:cs="Calibri"/>
          <w:b/>
          <w:color w:val="000000"/>
          <w:lang w:val="it-IT"/>
        </w:rPr>
        <w:t>b.</w:t>
      </w:r>
      <w:r w:rsidRPr="008959CC">
        <w:rPr>
          <w:rFonts w:cs="Calibri"/>
          <w:color w:val="000000"/>
          <w:lang w:val="it-IT"/>
        </w:rPr>
        <w:t xml:space="preserve"> </w:t>
      </w:r>
      <w:r w:rsidRPr="008959CC">
        <w:rPr>
          <w:rFonts w:cs="Calibri"/>
          <w:b/>
          <w:color w:val="000000"/>
          <w:lang w:val="it-IT"/>
        </w:rPr>
        <w:t>Carnaio</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È stata fornita una consistente collaborazione tecnica al comune di Castelsantangelo sul Nera per l’attuazione e liquidazione finale dei lavori di realizzazione del Carnaio il località Spina di Gualdo.</w:t>
      </w:r>
    </w:p>
    <w:p w:rsidR="003B7EAB" w:rsidRPr="008959CC" w:rsidRDefault="003B7EAB" w:rsidP="003B7EAB">
      <w:pPr>
        <w:spacing w:after="0" w:line="240" w:lineRule="auto"/>
        <w:jc w:val="both"/>
        <w:rPr>
          <w:rFonts w:cs="Calibri"/>
          <w:b/>
          <w:color w:val="000000"/>
          <w:lang w:val="it-IT"/>
        </w:rPr>
      </w:pPr>
      <w:r w:rsidRPr="008959CC">
        <w:rPr>
          <w:rFonts w:cs="Calibri"/>
          <w:b/>
          <w:color w:val="000000"/>
          <w:lang w:val="it-IT"/>
        </w:rPr>
        <w:t>c. Area Faunistica</w:t>
      </w:r>
    </w:p>
    <w:p w:rsidR="003B7EAB" w:rsidRPr="008959CC" w:rsidRDefault="003B7EAB" w:rsidP="003B7EAB">
      <w:pPr>
        <w:spacing w:after="0" w:line="240" w:lineRule="auto"/>
        <w:jc w:val="both"/>
        <w:rPr>
          <w:rFonts w:cs="Calibri"/>
          <w:color w:val="000000"/>
          <w:lang w:val="it-IT"/>
        </w:rPr>
      </w:pPr>
      <w:r w:rsidRPr="008959CC">
        <w:rPr>
          <w:rFonts w:cs="Calibri"/>
          <w:color w:val="000000"/>
          <w:lang w:val="it-IT"/>
        </w:rPr>
        <w:t>Sono stati forniti supporti rilevanti per la pianificazione dell’area faunistica di Castelsantangelo Sul Nera dove è prevista una completa ristrutturazione degli spazi interni ed una migliore visibilità e funzionalità degli accessi. La collaborazione è stata poi estesa alla progettazione relativa ai lavori di miglioramento della fruibilità del centro faunistico “Il Cervo”.</w:t>
      </w:r>
    </w:p>
    <w:p w:rsidR="003B7EAB" w:rsidRPr="002F0F26" w:rsidRDefault="003B7EAB" w:rsidP="003B7EAB">
      <w:pPr>
        <w:spacing w:after="0" w:line="240" w:lineRule="auto"/>
        <w:jc w:val="both"/>
        <w:rPr>
          <w:rFonts w:cs="Calibri"/>
          <w:sz w:val="18"/>
          <w:szCs w:val="18"/>
          <w:lang w:val="it-IT"/>
        </w:rPr>
      </w:pP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b/>
          <w:sz w:val="28"/>
          <w:szCs w:val="28"/>
          <w:lang w:val="it-IT"/>
        </w:rPr>
      </w:pPr>
      <w:r w:rsidRPr="002F0F26">
        <w:rPr>
          <w:rFonts w:cs="Calibri"/>
          <w:b/>
          <w:u w:val="single"/>
          <w:lang w:val="it-IT"/>
        </w:rPr>
        <w:br w:type="page"/>
      </w:r>
      <w:r w:rsidRPr="002F0F26">
        <w:rPr>
          <w:rFonts w:cs="Calibri"/>
          <w:b/>
          <w:sz w:val="28"/>
          <w:szCs w:val="28"/>
          <w:lang w:val="it-IT"/>
        </w:rPr>
        <w:lastRenderedPageBreak/>
        <w:t>Area 3 - Ricerca ed educazione ambientale</w:t>
      </w:r>
    </w:p>
    <w:p w:rsidR="003B7EAB" w:rsidRDefault="003B7EAB" w:rsidP="003B7EAB">
      <w:pPr>
        <w:spacing w:after="0" w:line="240" w:lineRule="auto"/>
        <w:jc w:val="both"/>
        <w:rPr>
          <w:rFonts w:cs="Calibri"/>
          <w:lang w:val="it-IT"/>
        </w:rPr>
      </w:pPr>
      <w:r w:rsidRPr="002F0F26">
        <w:rPr>
          <w:rFonts w:cs="Calibri"/>
          <w:lang w:val="it-IT"/>
        </w:rPr>
        <w:t xml:space="preserve">L’educazione ambientale è uno degli strumenti chiave per garantire qualsiasi forma di sviluppo sostenibile. Il Parco ha affrontato il settore dell’educazione ambientale, che rientra fra le sue attività istituzionali, sotto un duplice aspetto. </w:t>
      </w:r>
    </w:p>
    <w:p w:rsidR="003B7EAB" w:rsidRPr="002F0F26" w:rsidRDefault="003B7EAB" w:rsidP="003B7EAB">
      <w:pPr>
        <w:spacing w:after="0" w:line="240" w:lineRule="auto"/>
        <w:jc w:val="both"/>
        <w:rPr>
          <w:rFonts w:cs="Calibri"/>
          <w:lang w:val="it-IT"/>
        </w:rPr>
      </w:pPr>
      <w:r w:rsidRPr="002F0F26">
        <w:rPr>
          <w:rFonts w:cs="Calibri"/>
          <w:lang w:val="it-IT"/>
        </w:rPr>
        <w:t>Il primo è legato all’attività didattico ricreativa riconducibile  al turismo scolastico e, nella forma di interpretazione ambientale, a tutto il comparto della fruizione turistico - naturalistica; il secondo aspetto riguarda invece l’educazione ambientale come strumento per aumentare la conoscenza e la condivisione degli obiettivi del Parco da parte della popolazione locale che si intendono sviluppare anche per l’anno 2013, grazie anche ad interventi già descritti, che afferiscono più propriamente al canale della “comunicazione”.</w:t>
      </w:r>
    </w:p>
    <w:p w:rsidR="003B7EAB" w:rsidRPr="002F0F26" w:rsidRDefault="003B7EAB" w:rsidP="003B7EAB">
      <w:pPr>
        <w:spacing w:after="0" w:line="240" w:lineRule="auto"/>
        <w:jc w:val="both"/>
        <w:rPr>
          <w:rFonts w:cs="Calibri"/>
          <w:b/>
          <w:u w:val="single"/>
          <w:lang w:val="it-IT"/>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6C0D25" w:rsidRDefault="003B7EAB" w:rsidP="00F64E07">
            <w:pPr>
              <w:spacing w:after="0" w:line="240" w:lineRule="auto"/>
              <w:jc w:val="both"/>
              <w:rPr>
                <w:rFonts w:cs="Calibri"/>
              </w:rPr>
            </w:pPr>
            <w:r w:rsidRPr="006C0D25">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6C0D25" w:rsidRDefault="003B7EAB" w:rsidP="00F64E07">
            <w:pPr>
              <w:autoSpaceDE w:val="0"/>
              <w:autoSpaceDN w:val="0"/>
              <w:adjustRightInd w:val="0"/>
              <w:spacing w:after="0" w:line="240" w:lineRule="auto"/>
              <w:jc w:val="both"/>
              <w:rPr>
                <w:rFonts w:cs="Calibri"/>
                <w:lang w:val="it-IT"/>
              </w:rPr>
            </w:pPr>
            <w:r w:rsidRPr="006C0D25">
              <w:rPr>
                <w:rFonts w:cs="Calibri"/>
                <w:lang w:val="it-IT"/>
              </w:rPr>
              <w:t>3.1.1 Azioni di sensibilizzazione della Comunità locale</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6C0D25" w:rsidRDefault="003B7EAB" w:rsidP="00F64E07">
            <w:pPr>
              <w:spacing w:after="0" w:line="240" w:lineRule="auto"/>
              <w:jc w:val="both"/>
              <w:rPr>
                <w:rFonts w:cs="Calibri"/>
                <w:i/>
              </w:rPr>
            </w:pPr>
            <w:proofErr w:type="spellStart"/>
            <w:r w:rsidRPr="006C0D25">
              <w:rPr>
                <w:rFonts w:cs="Calibri"/>
                <w:i/>
              </w:rPr>
              <w:t>Obiettivo</w:t>
            </w:r>
            <w:proofErr w:type="spellEnd"/>
            <w:r w:rsidRPr="006C0D25">
              <w:rPr>
                <w:rFonts w:cs="Calibri"/>
                <w:i/>
              </w:rPr>
              <w:t xml:space="preserve"> </w:t>
            </w:r>
            <w:proofErr w:type="spellStart"/>
            <w:r w:rsidRPr="006C0D25">
              <w:rPr>
                <w:rFonts w:cs="Calibri"/>
                <w:i/>
              </w:rPr>
              <w:t>operativo</w:t>
            </w:r>
            <w:proofErr w:type="spellEnd"/>
            <w:r w:rsidRPr="006C0D25">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hideMark/>
          </w:tcPr>
          <w:p w:rsidR="003B7EAB" w:rsidRPr="006C0D25" w:rsidRDefault="003B7EAB" w:rsidP="00F64E07">
            <w:pPr>
              <w:spacing w:after="0" w:line="240" w:lineRule="auto"/>
              <w:jc w:val="both"/>
              <w:rPr>
                <w:rFonts w:cs="Calibri"/>
                <w:i/>
                <w:lang w:val="it-IT"/>
              </w:rPr>
            </w:pPr>
            <w:r w:rsidRPr="006C0D25">
              <w:rPr>
                <w:rFonts w:cs="Calibri"/>
                <w:i/>
                <w:lang w:val="it-IT"/>
              </w:rPr>
              <w:t>Sensibilizzare la comunità locale, con particolare riguardo ai ragazzi in età scolare, al fine di sviluppare e rafforzare il senso di appartenenza al territorio e la consapevolezza della necessità di garantire forme di sviluppo sostenibile attraverso attività educative mirate ai diversi target</w:t>
            </w:r>
          </w:p>
        </w:tc>
      </w:tr>
    </w:tbl>
    <w:p w:rsidR="003B7EAB" w:rsidRPr="002F0F26" w:rsidRDefault="003B7EAB" w:rsidP="003B7EAB">
      <w:pPr>
        <w:spacing w:after="0" w:line="240" w:lineRule="auto"/>
        <w:ind w:right="-82"/>
        <w:jc w:val="both"/>
        <w:rPr>
          <w:rFonts w:cs="Calibri"/>
          <w:b/>
          <w:lang w:val="it-IT"/>
        </w:rPr>
      </w:pPr>
      <w:r w:rsidRPr="002F0F26">
        <w:rPr>
          <w:rFonts w:cs="Calibri"/>
          <w:b/>
          <w:lang w:val="it-IT"/>
        </w:rPr>
        <w:t>3.1.1.1.  Riordino rete dei CEA del Parco</w:t>
      </w:r>
    </w:p>
    <w:p w:rsidR="003B7EAB" w:rsidRPr="002F0F26" w:rsidRDefault="003B7EAB" w:rsidP="003B7EAB">
      <w:pPr>
        <w:spacing w:after="0" w:line="240" w:lineRule="auto"/>
        <w:ind w:right="-82"/>
        <w:jc w:val="both"/>
        <w:rPr>
          <w:rFonts w:cs="Calibri"/>
          <w:lang w:val="it-IT"/>
        </w:rPr>
      </w:pPr>
      <w:r w:rsidRPr="002F0F26">
        <w:rPr>
          <w:rFonts w:cs="Calibri"/>
          <w:lang w:val="it-IT"/>
        </w:rPr>
        <w:t>Con il Riordino della Rete Regionale INFEA-Marche è stato attribuito al Parco Nazionale dei Monti Sibillini il ruolo di LABTER. Ciò ha comportato la costruzione di una RETE dei CEA del Parco e l’assunzione del relativo compito di coordinamento della stessa. La Regione Marche prevede il finanziamento, a seguito di bando, di progetti di rete, presentati dal LABTER capofila, che ha l’onere di cofinanziare il progetto stesso.</w:t>
      </w:r>
    </w:p>
    <w:p w:rsidR="003B7EAB" w:rsidRPr="002F0F26" w:rsidRDefault="003B7EAB" w:rsidP="003B7EAB">
      <w:pPr>
        <w:spacing w:after="0" w:line="240" w:lineRule="auto"/>
        <w:ind w:right="-82"/>
        <w:jc w:val="both"/>
        <w:rPr>
          <w:rFonts w:cs="Calibri"/>
          <w:lang w:val="it-IT"/>
        </w:rPr>
      </w:pPr>
      <w:r w:rsidRPr="002F0F26">
        <w:rPr>
          <w:rFonts w:cs="Calibri"/>
          <w:lang w:val="it-IT"/>
        </w:rPr>
        <w:t xml:space="preserve">Sulla base del mutato contesto è stata integrata la programmazione delle attività educative proposte dal Parco, quali Piccole guide ed Emozioni naturali, nello scenario più ampio che si è determinato con il riordino della Rete INFEA. Tale integrazione si è tradotta nella partecipazione da parte del Parco in qualità di </w:t>
      </w:r>
      <w:proofErr w:type="spellStart"/>
      <w:r w:rsidRPr="002F0F26">
        <w:rPr>
          <w:rFonts w:cs="Calibri"/>
          <w:lang w:val="it-IT"/>
        </w:rPr>
        <w:t>Labter</w:t>
      </w:r>
      <w:proofErr w:type="spellEnd"/>
      <w:r w:rsidRPr="002F0F26">
        <w:rPr>
          <w:rFonts w:cs="Calibri"/>
          <w:lang w:val="it-IT"/>
        </w:rPr>
        <w:t xml:space="preserve"> e  delle Rete dei CEA del Parco ai bandi della Regione Marche per il finanziamento di progetti di rete dei CEA, annualità 2013-2014 (progetto finanziato e realizzato) e 2014-2015 (progetto finanziato ed in fase di attuazione). Con il CEA presente nel territorio della Regione dell’Umbria si sta completando analogo progetto co-finanziato dal Parco, così da garantire le  attività educative anche in tale territorio.</w:t>
      </w:r>
    </w:p>
    <w:p w:rsidR="003B7EAB" w:rsidRPr="002F0F26" w:rsidRDefault="003B7EAB" w:rsidP="003B7EAB">
      <w:pPr>
        <w:spacing w:after="0" w:line="240" w:lineRule="auto"/>
        <w:ind w:right="-82"/>
        <w:jc w:val="both"/>
        <w:rPr>
          <w:rFonts w:cs="Calibri"/>
          <w:b/>
          <w:lang w:val="it-IT"/>
        </w:rPr>
      </w:pPr>
      <w:r w:rsidRPr="002F0F26">
        <w:rPr>
          <w:rFonts w:cs="Calibri"/>
          <w:b/>
          <w:lang w:val="it-IT"/>
        </w:rPr>
        <w:t>3.1.1.2 – Programma “Equilibri naturali”</w:t>
      </w:r>
    </w:p>
    <w:p w:rsidR="003B7EAB" w:rsidRPr="002F0F26" w:rsidRDefault="003B7EAB" w:rsidP="003B7EAB">
      <w:pPr>
        <w:spacing w:after="0" w:line="240" w:lineRule="auto"/>
        <w:ind w:right="-82"/>
        <w:jc w:val="both"/>
        <w:rPr>
          <w:rFonts w:cs="Calibri"/>
          <w:b/>
          <w:lang w:val="it-IT"/>
        </w:rPr>
      </w:pPr>
      <w:r w:rsidRPr="002F0F26">
        <w:rPr>
          <w:rFonts w:cs="Calibri"/>
          <w:b/>
          <w:lang w:val="it-IT"/>
        </w:rPr>
        <w:t>La situazione esistente e gli Obiettivi dell’intervento</w:t>
      </w:r>
    </w:p>
    <w:p w:rsidR="003B7EAB" w:rsidRPr="002F0F26" w:rsidRDefault="003B7EAB" w:rsidP="003B7EAB">
      <w:pPr>
        <w:spacing w:after="0" w:line="240" w:lineRule="auto"/>
        <w:ind w:right="-82"/>
        <w:jc w:val="both"/>
        <w:rPr>
          <w:rFonts w:cs="Calibri"/>
          <w:b/>
          <w:lang w:val="it-IT"/>
        </w:rPr>
      </w:pPr>
      <w:r w:rsidRPr="002F0F26">
        <w:rPr>
          <w:rFonts w:cs="Calibri"/>
          <w:lang w:val="it-IT"/>
        </w:rPr>
        <w:t>Le azioni di Educazione Ambientale negli scorsi anni sono state orientate prioritariamente allo sviluppo di progetti destinati alle Scuole presenti nel territorio dell’area protetta.</w:t>
      </w:r>
    </w:p>
    <w:p w:rsidR="003B7EAB" w:rsidRPr="002F0F26" w:rsidRDefault="003B7EAB" w:rsidP="003B7EAB">
      <w:pPr>
        <w:spacing w:after="0" w:line="240" w:lineRule="auto"/>
        <w:jc w:val="both"/>
        <w:rPr>
          <w:rFonts w:cs="Calibri"/>
          <w:lang w:val="it-IT"/>
        </w:rPr>
      </w:pPr>
      <w:r w:rsidRPr="002F0F26">
        <w:rPr>
          <w:rFonts w:cs="Calibri"/>
          <w:lang w:val="it-IT"/>
        </w:rPr>
        <w:t>I nuovi paradigmi su cui si fonda il programma Equilibri Naturali, avviato dal Parco nel 2009, sono stati interiorizzati dalla Rete dei CEA e rappresentano la presupposti concettuali su cui si basa la programmazione di tutte le attività didattico educative sopra esposte. A livello nazionale, il Parco a continuato a collaborare con tutti i partner del progetto</w:t>
      </w:r>
      <w:r>
        <w:rPr>
          <w:rFonts w:cs="Calibri"/>
          <w:lang w:val="it-IT"/>
        </w:rPr>
        <w:t>.</w:t>
      </w:r>
    </w:p>
    <w:p w:rsidR="003B7EAB" w:rsidRPr="002F0F26" w:rsidRDefault="003B7EAB" w:rsidP="003B7EAB">
      <w:pPr>
        <w:spacing w:after="0" w:line="240" w:lineRule="auto"/>
        <w:jc w:val="both"/>
        <w:rPr>
          <w:rFonts w:cs="Calibri"/>
          <w:sz w:val="16"/>
          <w:szCs w:val="16"/>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autoSpaceDE w:val="0"/>
              <w:autoSpaceDN w:val="0"/>
              <w:adjustRightInd w:val="0"/>
              <w:spacing w:after="0" w:line="240" w:lineRule="auto"/>
              <w:jc w:val="both"/>
              <w:rPr>
                <w:rFonts w:cs="Calibri"/>
                <w:lang w:val="it-IT"/>
              </w:rPr>
            </w:pPr>
            <w:r w:rsidRPr="002F0F26">
              <w:rPr>
                <w:rFonts w:cs="Calibri"/>
                <w:lang w:val="it-IT"/>
              </w:rPr>
              <w:t>3.1.2 Azioni di sensibilizzazione dei visitatori</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Incentivare le attività di interpretazione ambientale, con il coinvolgimento dei CEA e delle Guide del Parco, al fine di migliorare l’offerta didattico-ricreativa rivolta ai visitatori, così da trasmettere loro i valori del territorio</w:t>
            </w:r>
          </w:p>
        </w:tc>
      </w:tr>
    </w:tbl>
    <w:p w:rsidR="003B7EAB" w:rsidRPr="002F0F26" w:rsidRDefault="003B7EAB" w:rsidP="003B7EAB">
      <w:pPr>
        <w:spacing w:after="0" w:line="240" w:lineRule="auto"/>
        <w:jc w:val="both"/>
        <w:rPr>
          <w:rFonts w:cs="Calibri"/>
          <w:b/>
          <w:lang w:val="it-IT"/>
        </w:rPr>
      </w:pPr>
      <w:r w:rsidRPr="002F0F26">
        <w:rPr>
          <w:rFonts w:cs="Calibri"/>
          <w:b/>
          <w:lang w:val="it-IT"/>
        </w:rPr>
        <w:t>3.1.2.1  Guide del Parco</w:t>
      </w:r>
    </w:p>
    <w:p w:rsidR="003B7EAB" w:rsidRPr="002F0F26" w:rsidRDefault="003B7EAB" w:rsidP="003B7EAB">
      <w:pPr>
        <w:spacing w:after="0" w:line="240" w:lineRule="auto"/>
        <w:jc w:val="both"/>
        <w:rPr>
          <w:rFonts w:cs="Calibri"/>
          <w:lang w:val="it-IT"/>
        </w:rPr>
      </w:pPr>
      <w:r w:rsidRPr="002F0F26">
        <w:rPr>
          <w:rFonts w:cs="Calibri"/>
          <w:lang w:val="it-IT"/>
        </w:rPr>
        <w:t xml:space="preserve">Il Parco nel 2005 </w:t>
      </w:r>
      <w:r>
        <w:rPr>
          <w:rFonts w:cs="Calibri"/>
          <w:lang w:val="it-IT"/>
        </w:rPr>
        <w:t xml:space="preserve">ha attuato il </w:t>
      </w:r>
      <w:r w:rsidRPr="002F0F26">
        <w:rPr>
          <w:rFonts w:cs="Calibri"/>
          <w:lang w:val="it-IT"/>
        </w:rPr>
        <w:t xml:space="preserve">Riordino del Sistema della Guide del </w:t>
      </w:r>
      <w:smartTag w:uri="urn:schemas-microsoft-com:office:smarttags" w:element="PersonName">
        <w:smartTagPr>
          <w:attr w:name="ProductID" w:val="Parco Nazionale"/>
        </w:smartTagPr>
        <w:r w:rsidRPr="002F0F26">
          <w:rPr>
            <w:rFonts w:cs="Calibri"/>
            <w:lang w:val="it-IT"/>
          </w:rPr>
          <w:t>Parco Nazionale</w:t>
        </w:r>
      </w:smartTag>
      <w:r w:rsidRPr="002F0F26">
        <w:rPr>
          <w:rFonts w:cs="Calibri"/>
          <w:lang w:val="it-IT"/>
        </w:rPr>
        <w:t xml:space="preserve"> dei Monti, istituendo l’Albo delle Guide del Parco. Tuttavia, l'attuale numero delle guide attive che hanno stipulato la convenzione è </w:t>
      </w:r>
      <w:r>
        <w:rPr>
          <w:rFonts w:cs="Calibri"/>
          <w:lang w:val="it-IT"/>
        </w:rPr>
        <w:t xml:space="preserve">solo </w:t>
      </w:r>
      <w:r w:rsidRPr="002F0F26">
        <w:rPr>
          <w:rFonts w:cs="Calibri"/>
          <w:lang w:val="it-IT"/>
        </w:rPr>
        <w:t>di 45. A tale numero piuttosto esiguo si contrappone una forte richiesta   da parte di vari soggetti interessati a poter conseguire il titolo di Guida del Parco.</w:t>
      </w:r>
    </w:p>
    <w:p w:rsidR="003B7EAB" w:rsidRPr="002F0F26" w:rsidRDefault="003B7EAB" w:rsidP="003B7EAB">
      <w:pPr>
        <w:tabs>
          <w:tab w:val="num" w:pos="426"/>
        </w:tabs>
        <w:spacing w:after="0" w:line="240" w:lineRule="auto"/>
        <w:ind w:right="-82"/>
        <w:jc w:val="both"/>
        <w:rPr>
          <w:rFonts w:cs="Calibri"/>
          <w:lang w:val="it-IT"/>
        </w:rPr>
      </w:pPr>
      <w:r w:rsidRPr="002F0F26">
        <w:rPr>
          <w:rFonts w:cs="Calibri"/>
          <w:lang w:val="it-IT"/>
        </w:rPr>
        <w:t xml:space="preserve">Da tali considerazioni è emersa la necessità di provvedere all’organizzazione di un nuovo corso di qualificazione professionale finalizzato al rilascio del titolo </w:t>
      </w:r>
      <w:r w:rsidRPr="00A77B2B">
        <w:rPr>
          <w:rFonts w:cs="Calibri"/>
          <w:lang w:val="it-IT"/>
        </w:rPr>
        <w:t xml:space="preserve">di Guida del Parco. A fine 2014 sono state approvate le linee guida per l'organizzazione del nuovo corso di formazione di Guide del Parco (DP 68/2014) </w:t>
      </w:r>
    </w:p>
    <w:p w:rsidR="003B7EAB" w:rsidRPr="002F0F26" w:rsidRDefault="003B7EAB" w:rsidP="003B7EAB">
      <w:pPr>
        <w:spacing w:after="0" w:line="240" w:lineRule="auto"/>
        <w:ind w:right="-82"/>
        <w:jc w:val="both"/>
        <w:rPr>
          <w:rFonts w:cs="Calibri"/>
          <w:b/>
          <w:lang w:val="it-IT"/>
        </w:rPr>
      </w:pPr>
      <w:r w:rsidRPr="002F0F26">
        <w:rPr>
          <w:rFonts w:cs="Calibri"/>
          <w:b/>
          <w:lang w:val="it-IT"/>
        </w:rPr>
        <w:lastRenderedPageBreak/>
        <w:t>3.1.2.2 Didattica  sulla Carta Europea del Turismo Sostenibile nel Parco</w:t>
      </w:r>
    </w:p>
    <w:p w:rsidR="003B7EAB" w:rsidRPr="002F0F26" w:rsidRDefault="003B7EAB" w:rsidP="003B7EAB">
      <w:pPr>
        <w:spacing w:after="0" w:line="240" w:lineRule="auto"/>
        <w:jc w:val="both"/>
        <w:rPr>
          <w:rFonts w:cs="Calibri"/>
          <w:lang w:val="it-IT"/>
        </w:rPr>
      </w:pPr>
      <w:r w:rsidRPr="002F0F26">
        <w:rPr>
          <w:rFonts w:cs="Calibri"/>
          <w:lang w:val="it-IT"/>
        </w:rPr>
        <w:t>Al fine di raggiungere l’obiettivo di diffondere i principi della Carta Europea del turismo sostenibile attraverso attività didattica rivolta agli studenti e attività di sensibilizzazione ad un’utenza allargata, il Parco ha attuato i seguenti interventi:</w:t>
      </w:r>
    </w:p>
    <w:p w:rsidR="003B7EAB" w:rsidRPr="002F0F26" w:rsidRDefault="003B7EAB" w:rsidP="003B7EAB">
      <w:pPr>
        <w:numPr>
          <w:ilvl w:val="0"/>
          <w:numId w:val="36"/>
        </w:numPr>
        <w:spacing w:after="0" w:line="240" w:lineRule="auto"/>
        <w:rPr>
          <w:rFonts w:cs="Calibri"/>
          <w:lang w:val="it-IT"/>
        </w:rPr>
      </w:pPr>
      <w:r w:rsidRPr="002F0F26">
        <w:rPr>
          <w:rFonts w:cs="Calibri"/>
          <w:lang w:val="it-IT"/>
        </w:rPr>
        <w:t xml:space="preserve">attività divulgativa della CETS nell’ambito di incontri, di varia natura che </w:t>
      </w:r>
      <w:proofErr w:type="spellStart"/>
      <w:r w:rsidRPr="002F0F26">
        <w:rPr>
          <w:rFonts w:cs="Calibri"/>
          <w:lang w:val="it-IT"/>
        </w:rPr>
        <w:t>sisono</w:t>
      </w:r>
      <w:proofErr w:type="spellEnd"/>
      <w:r w:rsidRPr="002F0F26">
        <w:rPr>
          <w:rFonts w:cs="Calibri"/>
          <w:lang w:val="it-IT"/>
        </w:rPr>
        <w:t xml:space="preserve"> tenuti sul territorio</w:t>
      </w:r>
    </w:p>
    <w:p w:rsidR="003B7EAB" w:rsidRPr="002F0F26" w:rsidRDefault="003B7EAB" w:rsidP="003B7EAB">
      <w:pPr>
        <w:numPr>
          <w:ilvl w:val="0"/>
          <w:numId w:val="36"/>
        </w:numPr>
        <w:spacing w:after="0" w:line="240" w:lineRule="auto"/>
        <w:rPr>
          <w:rFonts w:cs="Arial"/>
          <w:lang w:val="it-IT"/>
        </w:rPr>
      </w:pPr>
      <w:r w:rsidRPr="002F0F26">
        <w:rPr>
          <w:rFonts w:cs="Calibri"/>
          <w:lang w:val="it-IT"/>
        </w:rPr>
        <w:t xml:space="preserve">partecipazione al </w:t>
      </w:r>
      <w:r w:rsidRPr="002F0F26">
        <w:rPr>
          <w:rFonts w:cs="Arial"/>
          <w:lang w:val="it-IT"/>
        </w:rPr>
        <w:t>Seminario di approfondimento CETS Fase II organizzato da FEDERPARCHI a Roma</w:t>
      </w:r>
    </w:p>
    <w:p w:rsidR="003B7EAB" w:rsidRPr="002F0F26" w:rsidRDefault="003B7EAB" w:rsidP="003B7EAB">
      <w:pPr>
        <w:numPr>
          <w:ilvl w:val="0"/>
          <w:numId w:val="36"/>
        </w:numPr>
        <w:spacing w:after="0" w:line="240" w:lineRule="auto"/>
        <w:rPr>
          <w:rFonts w:cs="Calibri"/>
          <w:lang w:val="it-IT"/>
        </w:rPr>
      </w:pPr>
      <w:r w:rsidRPr="002F0F26">
        <w:rPr>
          <w:rFonts w:cs="Calibri"/>
          <w:lang w:val="it-IT"/>
        </w:rPr>
        <w:t>partecipazione all’incontro delle Rete Italiana CETS a Fabriano</w:t>
      </w:r>
    </w:p>
    <w:p w:rsidR="003B7EAB" w:rsidRPr="002F0F26" w:rsidRDefault="003B7EAB" w:rsidP="003B7EAB">
      <w:pPr>
        <w:numPr>
          <w:ilvl w:val="0"/>
          <w:numId w:val="36"/>
        </w:numPr>
        <w:spacing w:after="0" w:line="240" w:lineRule="auto"/>
        <w:rPr>
          <w:rFonts w:cs="Calibri"/>
          <w:lang w:val="it-IT"/>
        </w:rPr>
      </w:pPr>
      <w:r w:rsidRPr="002F0F26">
        <w:rPr>
          <w:rFonts w:cs="Calibri"/>
          <w:lang w:val="it-IT"/>
        </w:rPr>
        <w:t>partecipazione attiva agli incontri promossi da Federparchi Marche tra i Parchi CETS</w:t>
      </w:r>
    </w:p>
    <w:p w:rsidR="003B7EAB" w:rsidRPr="002F0F26" w:rsidRDefault="003B7EAB" w:rsidP="003B7EAB">
      <w:pPr>
        <w:spacing w:after="0" w:line="240" w:lineRule="auto"/>
        <w:jc w:val="both"/>
        <w:rPr>
          <w:rFonts w:cs="Calibri"/>
          <w:b/>
          <w:sz w:val="28"/>
          <w:szCs w:val="28"/>
          <w:lang w:val="it-IT"/>
        </w:rPr>
      </w:pPr>
    </w:p>
    <w:p w:rsidR="003B7EAB" w:rsidRDefault="003B7EAB" w:rsidP="003B7EAB">
      <w:pPr>
        <w:spacing w:after="0" w:line="240" w:lineRule="auto"/>
        <w:jc w:val="both"/>
        <w:rPr>
          <w:rFonts w:cs="Calibri"/>
          <w:b/>
          <w:sz w:val="28"/>
          <w:szCs w:val="28"/>
          <w:lang w:val="it-IT"/>
        </w:rPr>
        <w:sectPr w:rsidR="003B7EAB" w:rsidSect="004944DE">
          <w:pgSz w:w="11906" w:h="16838"/>
          <w:pgMar w:top="1417" w:right="1134" w:bottom="1134" w:left="1134" w:header="708" w:footer="708" w:gutter="0"/>
          <w:cols w:space="708"/>
          <w:docGrid w:linePitch="360"/>
        </w:sectPr>
      </w:pPr>
    </w:p>
    <w:p w:rsidR="003B7EAB" w:rsidRPr="002F0F26" w:rsidRDefault="003B7EAB" w:rsidP="003B7EAB">
      <w:pPr>
        <w:spacing w:after="0" w:line="240" w:lineRule="auto"/>
        <w:jc w:val="both"/>
        <w:rPr>
          <w:rFonts w:cs="Calibri"/>
          <w:b/>
          <w:sz w:val="28"/>
          <w:szCs w:val="28"/>
          <w:lang w:val="it-IT"/>
        </w:rPr>
      </w:pPr>
      <w:r w:rsidRPr="002F0F26">
        <w:rPr>
          <w:rFonts w:cs="Calibri"/>
          <w:b/>
          <w:sz w:val="28"/>
          <w:szCs w:val="28"/>
          <w:lang w:val="it-IT"/>
        </w:rPr>
        <w:lastRenderedPageBreak/>
        <w:t>4 - Servizi istituzionali</w:t>
      </w:r>
    </w:p>
    <w:p w:rsidR="003B7EAB" w:rsidRPr="002F0F26" w:rsidRDefault="003B7EAB" w:rsidP="003B7EAB">
      <w:pPr>
        <w:spacing w:after="0" w:line="240" w:lineRule="auto"/>
        <w:jc w:val="both"/>
        <w:rPr>
          <w:rFonts w:cs="Calibri"/>
          <w:lang w:val="it-IT"/>
        </w:rPr>
      </w:pPr>
      <w:r w:rsidRPr="002F0F26">
        <w:rPr>
          <w:rFonts w:cs="Calibri"/>
          <w:lang w:val="it-IT"/>
        </w:rPr>
        <w:t xml:space="preserve">I servizi istituzionali e generali non trovano esatta rispondenza nella </w:t>
      </w:r>
      <w:r w:rsidRPr="002F0F26">
        <w:rPr>
          <w:rFonts w:cs="Calibri"/>
          <w:b/>
          <w:i/>
          <w:lang w:val="it-IT"/>
        </w:rPr>
        <w:t>missione</w:t>
      </w:r>
      <w:r w:rsidRPr="002F0F26">
        <w:rPr>
          <w:rFonts w:cs="Calibri"/>
          <w:i/>
          <w:lang w:val="it-IT"/>
        </w:rPr>
        <w:t xml:space="preserve"> </w:t>
      </w:r>
      <w:r w:rsidRPr="002F0F26">
        <w:rPr>
          <w:rFonts w:cs="Calibri"/>
          <w:lang w:val="it-IT"/>
        </w:rPr>
        <w:t xml:space="preserve"> generale individuata sulla base delle previsioni della legge 394, ma hanno una natura trasversale con l’obiettivo principale di garantire lo sviluppo organizzativo dell’ente.</w:t>
      </w:r>
    </w:p>
    <w:p w:rsidR="003B7EAB" w:rsidRPr="002F0F26" w:rsidRDefault="003B7EAB" w:rsidP="003B7EAB">
      <w:pPr>
        <w:spacing w:after="0" w:line="240" w:lineRule="auto"/>
        <w:jc w:val="both"/>
        <w:rPr>
          <w:rFonts w:cs="Calibri"/>
          <w:sz w:val="24"/>
          <w:szCs w:val="24"/>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 xml:space="preserve">Obiettivo strategico 4.1 Revisione del modello organizzativo finalizzato al perseguimento dell’efficienza, trasparenza e sostenibilità ambientale </w:t>
      </w:r>
    </w:p>
    <w:p w:rsidR="003B7EAB" w:rsidRPr="002F0F26" w:rsidRDefault="003B7EAB" w:rsidP="003B7EAB">
      <w:pPr>
        <w:spacing w:after="0" w:line="240" w:lineRule="auto"/>
        <w:jc w:val="both"/>
        <w:rPr>
          <w:rFonts w:cs="Calibri"/>
          <w:b/>
          <w:u w:val="single"/>
          <w:lang w:val="it-IT"/>
        </w:rPr>
      </w:pPr>
    </w:p>
    <w:tbl>
      <w:tblPr>
        <w:tblW w:w="961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02"/>
        <w:gridCol w:w="7709"/>
      </w:tblGrid>
      <w:tr w:rsidR="003B7EAB" w:rsidRPr="002F0F26" w:rsidTr="00F64E07">
        <w:trPr>
          <w:trHeight w:val="331"/>
        </w:trPr>
        <w:tc>
          <w:tcPr>
            <w:tcW w:w="1902"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09" w:type="dxa"/>
          </w:tcPr>
          <w:p w:rsidR="003B7EAB" w:rsidRPr="002F0F26" w:rsidRDefault="003B7EAB" w:rsidP="00F64E07">
            <w:pPr>
              <w:autoSpaceDE w:val="0"/>
              <w:snapToGrid w:val="0"/>
              <w:jc w:val="both"/>
              <w:rPr>
                <w:lang w:val="it-IT"/>
              </w:rPr>
            </w:pPr>
            <w:r w:rsidRPr="002F0F26">
              <w:rPr>
                <w:rFonts w:cs="Calibri"/>
                <w:lang w:val="it-IT"/>
              </w:rPr>
              <w:t xml:space="preserve">4.1.1 Sistema informativo del Parco  </w:t>
            </w:r>
          </w:p>
        </w:tc>
      </w:tr>
      <w:tr w:rsidR="003B7EAB" w:rsidRPr="0006693F" w:rsidTr="00F64E07">
        <w:trPr>
          <w:trHeight w:val="263"/>
        </w:trPr>
        <w:tc>
          <w:tcPr>
            <w:tcW w:w="1902"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709"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napToGrid w:val="0"/>
              <w:spacing w:after="0" w:line="240" w:lineRule="auto"/>
              <w:jc w:val="both"/>
              <w:rPr>
                <w:rFonts w:cs="Calibri"/>
                <w:i/>
                <w:lang w:val="it-IT"/>
              </w:rPr>
            </w:pPr>
            <w:r w:rsidRPr="002F0F26">
              <w:rPr>
                <w:rFonts w:cs="Calibri"/>
                <w:i/>
                <w:lang w:val="it-IT"/>
              </w:rPr>
              <w:t xml:space="preserve"> Garantire la continuità del processo di protocollazione e l’archiviazione; Revisione del modello organizzativo di gestione documentale con progressiva implementazione di elementi di ulteriore informatizzazione</w:t>
            </w:r>
          </w:p>
        </w:tc>
      </w:tr>
    </w:tbl>
    <w:p w:rsidR="003B7EAB" w:rsidRPr="007777BE" w:rsidRDefault="003B7EAB" w:rsidP="003B7EAB">
      <w:pPr>
        <w:spacing w:after="0" w:line="240" w:lineRule="auto"/>
        <w:jc w:val="both"/>
        <w:rPr>
          <w:lang w:val="it-IT"/>
        </w:rPr>
      </w:pPr>
      <w:r w:rsidRPr="007777BE">
        <w:rPr>
          <w:lang w:val="it-IT"/>
        </w:rPr>
        <w:t>Il Sistema informativo del Parco si è sviluppato nel corso degli anni poggiando su due pilastri:</w:t>
      </w:r>
    </w:p>
    <w:p w:rsidR="003B7EAB" w:rsidRPr="007777BE" w:rsidRDefault="003B7EAB" w:rsidP="003B7EAB">
      <w:pPr>
        <w:spacing w:after="0" w:line="240" w:lineRule="auto"/>
        <w:jc w:val="both"/>
        <w:rPr>
          <w:lang w:val="it-IT"/>
        </w:rPr>
      </w:pPr>
      <w:r w:rsidRPr="007777BE">
        <w:rPr>
          <w:lang w:val="it-IT"/>
        </w:rPr>
        <w:t xml:space="preserve">1. Gestione interna dei sistemi di base:  Active Directory (per account  e sicurezza), </w:t>
      </w:r>
      <w:proofErr w:type="spellStart"/>
      <w:r w:rsidRPr="007777BE">
        <w:rPr>
          <w:lang w:val="it-IT"/>
        </w:rPr>
        <w:t>Kasperky</w:t>
      </w:r>
      <w:proofErr w:type="spellEnd"/>
      <w:r w:rsidRPr="007777BE">
        <w:rPr>
          <w:lang w:val="it-IT"/>
        </w:rPr>
        <w:t xml:space="preserve"> data center (per la sicurezza gestita in modo centralizzato), Intranet, servizi di file </w:t>
      </w:r>
      <w:proofErr w:type="spellStart"/>
      <w:r w:rsidRPr="007777BE">
        <w:rPr>
          <w:lang w:val="it-IT"/>
        </w:rPr>
        <w:t>sharing</w:t>
      </w:r>
      <w:proofErr w:type="spellEnd"/>
      <w:r w:rsidRPr="007777BE">
        <w:rPr>
          <w:lang w:val="it-IT"/>
        </w:rPr>
        <w:t xml:space="preserve"> (su server centralizzato), applicativi client-server per la gestione finanziaria, delle paghe, delle presenze, inventario ed economato. Altri servizi applicativi realizzati con risorse interne per la gestione specifica (SIGEBI - biblioteca, SIGEFO archivio fotografico, SIGEUN indirizzario stakeholders, SICEVI gestione centri visita, SIGERI gestione rifugi, ecc.), SIGETRA gestione trasparenza. </w:t>
      </w:r>
    </w:p>
    <w:p w:rsidR="003B7EAB" w:rsidRPr="007777BE" w:rsidRDefault="003B7EAB" w:rsidP="003B7EAB">
      <w:pPr>
        <w:spacing w:after="0" w:line="240" w:lineRule="auto"/>
        <w:jc w:val="both"/>
        <w:rPr>
          <w:lang w:val="it-IT"/>
        </w:rPr>
      </w:pPr>
      <w:r w:rsidRPr="007777BE">
        <w:rPr>
          <w:lang w:val="it-IT"/>
        </w:rPr>
        <w:t xml:space="preserve">2. partecipazione alla costituzione della rete informatica denominata SINP (realizzata a attraverso un progetto della Provincia di Macerata finanziato dalla Regione Marche insieme a equivalenti progetti delle altre province). </w:t>
      </w:r>
    </w:p>
    <w:p w:rsidR="003B7EAB" w:rsidRPr="007777BE" w:rsidRDefault="003B7EAB" w:rsidP="003B7EAB">
      <w:pPr>
        <w:spacing w:after="0" w:line="240" w:lineRule="auto"/>
        <w:jc w:val="both"/>
        <w:rPr>
          <w:lang w:val="it-IT"/>
        </w:rPr>
      </w:pPr>
      <w:r w:rsidRPr="007777BE">
        <w:rPr>
          <w:lang w:val="it-IT"/>
        </w:rPr>
        <w:t xml:space="preserve">Il SINP ha continuato la propria attività anche al termine del primo triennio grazie alla costituzione di una società a capitale pubblico che ha gestito i servizi di rete (Task </w:t>
      </w:r>
      <w:proofErr w:type="spellStart"/>
      <w:r w:rsidRPr="007777BE">
        <w:rPr>
          <w:lang w:val="it-IT"/>
        </w:rPr>
        <w:t>srl</w:t>
      </w:r>
      <w:proofErr w:type="spellEnd"/>
      <w:r w:rsidRPr="007777BE">
        <w:rPr>
          <w:lang w:val="it-IT"/>
        </w:rPr>
        <w:t xml:space="preserve"> – </w:t>
      </w:r>
      <w:proofErr w:type="spellStart"/>
      <w:r w:rsidRPr="007777BE">
        <w:rPr>
          <w:lang w:val="it-IT"/>
        </w:rPr>
        <w:t>Telematic</w:t>
      </w:r>
      <w:proofErr w:type="spellEnd"/>
      <w:r w:rsidRPr="007777BE">
        <w:rPr>
          <w:lang w:val="it-IT"/>
        </w:rPr>
        <w:t xml:space="preserve"> </w:t>
      </w:r>
      <w:proofErr w:type="spellStart"/>
      <w:r w:rsidRPr="007777BE">
        <w:rPr>
          <w:lang w:val="it-IT"/>
        </w:rPr>
        <w:t>application</w:t>
      </w:r>
      <w:proofErr w:type="spellEnd"/>
      <w:r w:rsidRPr="007777BE">
        <w:rPr>
          <w:lang w:val="it-IT"/>
        </w:rPr>
        <w:t xml:space="preserve"> for </w:t>
      </w:r>
      <w:proofErr w:type="spellStart"/>
      <w:r w:rsidRPr="007777BE">
        <w:rPr>
          <w:lang w:val="it-IT"/>
        </w:rPr>
        <w:t>synergic</w:t>
      </w:r>
      <w:proofErr w:type="spellEnd"/>
      <w:r w:rsidRPr="007777BE">
        <w:rPr>
          <w:lang w:val="it-IT"/>
        </w:rPr>
        <w:t xml:space="preserve"> </w:t>
      </w:r>
      <w:proofErr w:type="spellStart"/>
      <w:r w:rsidRPr="007777BE">
        <w:rPr>
          <w:lang w:val="it-IT"/>
        </w:rPr>
        <w:t>knowledge</w:t>
      </w:r>
      <w:proofErr w:type="spellEnd"/>
      <w:r w:rsidRPr="007777BE">
        <w:rPr>
          <w:lang w:val="it-IT"/>
        </w:rPr>
        <w:t xml:space="preserve">). Nell’ambito di questo progetto il Parco è stato in grado di sviluppare le proprie attività informatiche specialmente legate alla telematica ed alle tecnologie internet. </w:t>
      </w:r>
    </w:p>
    <w:p w:rsidR="003B7EAB" w:rsidRPr="007777BE" w:rsidRDefault="003B7EAB" w:rsidP="003B7EAB">
      <w:pPr>
        <w:spacing w:after="0" w:line="240" w:lineRule="auto"/>
        <w:jc w:val="both"/>
        <w:rPr>
          <w:lang w:val="it-IT"/>
        </w:rPr>
      </w:pPr>
      <w:r w:rsidRPr="007777BE">
        <w:rPr>
          <w:lang w:val="it-IT"/>
        </w:rPr>
        <w:t xml:space="preserve">Nel corso dell’anno 2004 il Parco ha aderito anche al progetto di e-Government promosso e coordinato dalla Regione Marche, denominato “Protocollo Federato della Regione Marche attraverso il quale è stato possibile acquisire un protocollo informativo progettato per funzionare con tecnologia ASP (gestito da un server centrale e accessibile attraverso internet). La provincia di Macerata, attraverso il SINP e quindi la Task srl, ha offerto a tutti gli enti partecipanti l’erogazione del servizio. </w:t>
      </w:r>
    </w:p>
    <w:p w:rsidR="003B7EAB" w:rsidRPr="007777BE" w:rsidRDefault="003B7EAB" w:rsidP="003B7EAB">
      <w:pPr>
        <w:spacing w:after="0" w:line="240" w:lineRule="auto"/>
        <w:jc w:val="both"/>
        <w:rPr>
          <w:lang w:val="it-IT"/>
        </w:rPr>
      </w:pPr>
      <w:r w:rsidRPr="007777BE">
        <w:rPr>
          <w:lang w:val="it-IT"/>
        </w:rPr>
        <w:t xml:space="preserve">Dal 2008, invece, in linea con i programmi della Regione Marche e del SINP, vi è stata la migrazione al nuovo programma di gestione del protocollo informatico denominato “Paleo”. </w:t>
      </w:r>
    </w:p>
    <w:p w:rsidR="003B7EAB" w:rsidRPr="007777BE" w:rsidRDefault="003B7EAB" w:rsidP="003B7EAB">
      <w:pPr>
        <w:spacing w:after="0" w:line="240" w:lineRule="auto"/>
        <w:jc w:val="both"/>
        <w:rPr>
          <w:lang w:val="it-IT"/>
        </w:rPr>
      </w:pPr>
      <w:r w:rsidRPr="007777BE">
        <w:rPr>
          <w:lang w:val="it-IT"/>
        </w:rPr>
        <w:t xml:space="preserve">L'adesione alla rete SINP sta quindi continuando, dimostrandosi una modalità  efficiente e che meglio garantisce - senza costi aggiuntivi - la funzionalità del “trasporto” sicuro dei dati (rete MPLS), la gestione di applicazioni critiche (come PALEO, web) che necessitano di uno standard di funzionamento H24,  ma anche la conservazione dei dati. </w:t>
      </w:r>
    </w:p>
    <w:p w:rsidR="003B7EAB" w:rsidRPr="007777BE" w:rsidRDefault="003B7EAB" w:rsidP="003B7EAB">
      <w:pPr>
        <w:spacing w:after="0" w:line="240" w:lineRule="auto"/>
        <w:jc w:val="both"/>
        <w:rPr>
          <w:lang w:val="it-IT"/>
        </w:rPr>
      </w:pPr>
      <w:r w:rsidRPr="007777BE">
        <w:rPr>
          <w:lang w:val="it-IT"/>
        </w:rPr>
        <w:t xml:space="preserve">Parallelamente, è stato anche potenziato l'utilizzo sia della firma digitale sia  della posta elettronica certificata, che dal 2012 è stata integrata anche nel protocollo informatico, rafforzando l'interoperabilità tra enti. </w:t>
      </w:r>
    </w:p>
    <w:p w:rsidR="003B7EAB" w:rsidRPr="007777BE" w:rsidRDefault="003B7EAB" w:rsidP="003B7EAB">
      <w:pPr>
        <w:spacing w:after="0" w:line="240" w:lineRule="auto"/>
        <w:jc w:val="both"/>
        <w:rPr>
          <w:lang w:val="it-IT"/>
        </w:rPr>
      </w:pPr>
      <w:r w:rsidRPr="007777BE">
        <w:rPr>
          <w:lang w:val="it-IT"/>
        </w:rPr>
        <w:t xml:space="preserve">Dal 2011 è stato inoltre istituito l'Albo pretorio telematico, in cui vengono pubblicati tutti gli atti dell'Ente. </w:t>
      </w:r>
    </w:p>
    <w:p w:rsidR="003B7EAB" w:rsidRPr="007777BE" w:rsidRDefault="003B7EAB" w:rsidP="003B7EAB">
      <w:pPr>
        <w:spacing w:after="0" w:line="240" w:lineRule="auto"/>
        <w:jc w:val="both"/>
        <w:rPr>
          <w:lang w:val="it-IT"/>
        </w:rPr>
      </w:pPr>
      <w:r w:rsidRPr="007777BE">
        <w:rPr>
          <w:lang w:val="it-IT"/>
        </w:rPr>
        <w:t>Il processo di dematerializzazione e di digitalizzazione dei processi di lavoro sta avvenendo, in sostanza, con progressive implementazioni, in linea con la normativa e nell’intento di stimolare contemporaneamente una crescita generale del Know How attraverso processi di apprendimento costanti.</w:t>
      </w:r>
    </w:p>
    <w:p w:rsidR="003B7EAB" w:rsidRPr="007777BE" w:rsidRDefault="003B7EAB" w:rsidP="003B7EAB">
      <w:pPr>
        <w:spacing w:after="0" w:line="240" w:lineRule="auto"/>
        <w:jc w:val="both"/>
        <w:rPr>
          <w:lang w:val="it-IT"/>
        </w:rPr>
      </w:pPr>
      <w:r w:rsidRPr="007777BE">
        <w:rPr>
          <w:lang w:val="it-IT"/>
        </w:rPr>
        <w:t xml:space="preserve">In questo senso, nel 2014, l’Ente, ha operato un consolidamento nell’interazione fra i vari sistemi, e ha stimolato il personale nel consolidamento delle conoscenze acquisite e della capacità operativa. </w:t>
      </w:r>
    </w:p>
    <w:p w:rsidR="003B7EAB" w:rsidRPr="007777BE" w:rsidRDefault="003B7EAB" w:rsidP="003B7EAB">
      <w:pPr>
        <w:spacing w:after="0" w:line="240" w:lineRule="auto"/>
        <w:jc w:val="both"/>
        <w:rPr>
          <w:lang w:val="it-IT"/>
        </w:rPr>
      </w:pPr>
      <w:r w:rsidRPr="007777BE">
        <w:rPr>
          <w:lang w:val="it-IT"/>
        </w:rPr>
        <w:t xml:space="preserve">Nel 2014 è stato implementato con risorse interne il SIGETRA (per la pubblicazione dei provvedimenti dei dirigenti) che da seguito agli adempimenti sulla trasparenza di cui al </w:t>
      </w:r>
      <w:proofErr w:type="spellStart"/>
      <w:r w:rsidRPr="007777BE">
        <w:rPr>
          <w:lang w:val="it-IT"/>
        </w:rPr>
        <w:t>Dlg</w:t>
      </w:r>
      <w:proofErr w:type="spellEnd"/>
      <w:r w:rsidRPr="007777BE">
        <w:rPr>
          <w:lang w:val="it-IT"/>
        </w:rPr>
        <w:t>  33/2013 che ora ospita l’elenco dei beni e servizi, quello dei nullaosta (ed autorizzazioni), quello delle concessioni e quello degli accordi;</w:t>
      </w:r>
    </w:p>
    <w:p w:rsidR="003B7EAB" w:rsidRPr="007777BE" w:rsidRDefault="003B7EAB" w:rsidP="003B7EAB">
      <w:pPr>
        <w:spacing w:after="0" w:line="240" w:lineRule="auto"/>
        <w:jc w:val="both"/>
        <w:rPr>
          <w:lang w:val="it-IT"/>
        </w:rPr>
      </w:pPr>
      <w:r w:rsidRPr="007777BE">
        <w:rPr>
          <w:lang w:val="it-IT"/>
        </w:rPr>
        <w:lastRenderedPageBreak/>
        <w:t>Si è, inoltre, continuato ad investire sul potenziamento del sito web del Parco, importantissimo strumento di comunicazione anche istituzionale che si sta pian piano trasformando, in linea con l’evoluzione della domanda degli utenti, integrando servizi del WEB 2.0 (interattivi). Maggiori risorse sono state spese per l’implementazione della sezione Amministrazione Trasparente.</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529"/>
        </w:trPr>
        <w:tc>
          <w:tcPr>
            <w:tcW w:w="1980" w:type="dxa"/>
            <w:shd w:val="clear" w:color="auto" w:fill="D9D9D9"/>
          </w:tcPr>
          <w:p w:rsidR="003B7EAB" w:rsidRPr="002F0F26" w:rsidRDefault="003B7EAB" w:rsidP="00F64E07">
            <w:pPr>
              <w:spacing w:after="0" w:line="240" w:lineRule="auto"/>
              <w:jc w:val="both"/>
              <w:rPr>
                <w:rFonts w:cs="Calibri"/>
                <w:lang w:val="it-IT"/>
              </w:rPr>
            </w:pPr>
            <w:r w:rsidRPr="002F0F26">
              <w:rPr>
                <w:rFonts w:cs="Calibri"/>
                <w:lang w:val="it-IT"/>
              </w:rPr>
              <w:t>Piano d'azione</w:t>
            </w:r>
          </w:p>
        </w:tc>
        <w:tc>
          <w:tcPr>
            <w:tcW w:w="7740" w:type="dxa"/>
          </w:tcPr>
          <w:p w:rsidR="003B7EAB" w:rsidRPr="002F0F26" w:rsidRDefault="003B7EAB" w:rsidP="00F64E07">
            <w:pPr>
              <w:autoSpaceDE w:val="0"/>
              <w:snapToGrid w:val="0"/>
              <w:spacing w:after="0" w:line="240" w:lineRule="auto"/>
              <w:jc w:val="both"/>
              <w:rPr>
                <w:rFonts w:cs="Calibri"/>
                <w:lang w:val="it-IT"/>
              </w:rPr>
            </w:pPr>
            <w:r w:rsidRPr="002F0F26">
              <w:rPr>
                <w:rFonts w:cs="Calibri"/>
                <w:lang w:val="it-IT"/>
              </w:rPr>
              <w:t>4.1.2 Pianificazione e Controllo della gestione e degli atti (OIV, Ministero, Corte dei Conti, redazione documenti di programmazione..)</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 Garantire gli adempimenti normativi e assicurare la continuità e il buon andamento dell’azione amministrativa</w:t>
            </w:r>
          </w:p>
        </w:tc>
      </w:tr>
    </w:tbl>
    <w:p w:rsidR="003B7EAB" w:rsidRPr="002F0F26" w:rsidRDefault="003B7EAB" w:rsidP="003B7EAB">
      <w:pPr>
        <w:spacing w:after="0" w:line="240" w:lineRule="auto"/>
        <w:jc w:val="both"/>
        <w:rPr>
          <w:rFonts w:cs="Calibri"/>
          <w:lang w:val="it-IT"/>
        </w:rPr>
      </w:pPr>
      <w:r w:rsidRPr="002F0F26">
        <w:rPr>
          <w:rFonts w:cs="Calibri"/>
          <w:lang w:val="it-IT"/>
        </w:rPr>
        <w:t>L'</w:t>
      </w:r>
      <w:r w:rsidRPr="00C81380">
        <w:rPr>
          <w:rFonts w:cs="Calibri"/>
          <w:lang w:val="it-IT"/>
        </w:rPr>
        <w:t xml:space="preserve"> Organismo Indipendente di Valutazione della Performance (OIV)</w:t>
      </w:r>
      <w:r>
        <w:rPr>
          <w:rFonts w:cs="Calibri"/>
          <w:lang w:val="it-IT"/>
        </w:rPr>
        <w:t xml:space="preserve"> è stato individuato e nominato nel corso del 2014, previa procedura di selezione pubblica. E' stato scelto di avvalersi di un organismo monocratico, per ragioni di snellezza ed economicità, ed è stata nominata la dott.ssa Sabrina Saccomandi, che ha stipulato con il Parco un apposito contratto (rep. 805) di durata triennale con un compenso annuale lordo di € 3.845,30, oltre al rimborso spese secondo le modalità previste per i revisori dei conti e comunque non oltre l'importo massimo annuo di € 1000,00. </w:t>
      </w:r>
    </w:p>
    <w:p w:rsidR="003B7EAB" w:rsidRPr="002F0F26" w:rsidRDefault="003B7EAB" w:rsidP="003B7EAB">
      <w:pPr>
        <w:autoSpaceDE w:val="0"/>
        <w:autoSpaceDN w:val="0"/>
        <w:adjustRightInd w:val="0"/>
        <w:spacing w:after="0" w:line="240" w:lineRule="auto"/>
        <w:jc w:val="both"/>
        <w:rPr>
          <w:rFonts w:cs="Calibri"/>
          <w:lang w:val="it-IT"/>
        </w:rPr>
      </w:pP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lang w:val="it-IT"/>
        </w:rPr>
        <w:t xml:space="preserve">Nel 2013 è entrata in vigore il noto D. </w:t>
      </w:r>
      <w:proofErr w:type="spellStart"/>
      <w:r w:rsidRPr="002F0F26">
        <w:rPr>
          <w:rFonts w:cs="Calibri"/>
          <w:lang w:val="it-IT"/>
        </w:rPr>
        <w:t>Lgs</w:t>
      </w:r>
      <w:proofErr w:type="spellEnd"/>
      <w:r w:rsidRPr="002F0F26">
        <w:rPr>
          <w:rFonts w:cs="Calibri"/>
          <w:lang w:val="it-IT"/>
        </w:rPr>
        <w:t xml:space="preserve"> 33, che prevede tutta una serie di adempimenti in materia di trasparenza e pubblicità, unitamente alle disposizioni della l. 190/2012 in materia di anticorruzione. </w:t>
      </w:r>
    </w:p>
    <w:p w:rsidR="003B7EAB" w:rsidRPr="002F0F26" w:rsidRDefault="003B7EAB" w:rsidP="003B7EAB">
      <w:pPr>
        <w:autoSpaceDE w:val="0"/>
        <w:autoSpaceDN w:val="0"/>
        <w:adjustRightInd w:val="0"/>
        <w:spacing w:after="0" w:line="240" w:lineRule="auto"/>
        <w:jc w:val="both"/>
        <w:rPr>
          <w:rFonts w:cs="Calibri"/>
          <w:lang w:val="it-IT"/>
        </w:rPr>
      </w:pPr>
      <w:r w:rsidRPr="002F0F26">
        <w:rPr>
          <w:rFonts w:cs="Calibri"/>
          <w:lang w:val="it-IT"/>
        </w:rPr>
        <w:t>La riforma, in effetti, impone un differente modo di operare e di inquadrando tutta l'azione amministrativa nell'ambito del ciclo delle performance, l'ente pubblico diventa un'</w:t>
      </w:r>
      <w:r w:rsidRPr="002F0F26">
        <w:rPr>
          <w:rFonts w:cs="Calibri"/>
          <w:i/>
          <w:lang w:val="it-IT"/>
        </w:rPr>
        <w:t>amministrazione aperta</w:t>
      </w:r>
      <w:r w:rsidRPr="002F0F26">
        <w:rPr>
          <w:rFonts w:cs="Calibri"/>
          <w:lang w:val="it-IT"/>
        </w:rPr>
        <w:t>, il suo operato accessibile a misurabile.</w:t>
      </w:r>
    </w:p>
    <w:p w:rsidR="003B7EAB" w:rsidRDefault="003B7EAB" w:rsidP="003B7EAB">
      <w:pPr>
        <w:autoSpaceDE w:val="0"/>
        <w:autoSpaceDN w:val="0"/>
        <w:adjustRightInd w:val="0"/>
        <w:spacing w:after="0" w:line="240" w:lineRule="auto"/>
        <w:jc w:val="both"/>
        <w:rPr>
          <w:rFonts w:cs="Calibri"/>
          <w:lang w:val="it-IT"/>
        </w:rPr>
      </w:pPr>
      <w:r w:rsidRPr="00C81380">
        <w:rPr>
          <w:rFonts w:cs="Calibri"/>
          <w:lang w:val="it-IT"/>
        </w:rPr>
        <w:t>Si deve, tuttavia, prendere atto che</w:t>
      </w:r>
      <w:r w:rsidRPr="002F0F26">
        <w:rPr>
          <w:rFonts w:cs="Calibri"/>
          <w:lang w:val="it-IT"/>
        </w:rPr>
        <w:t xml:space="preserve"> l'Ente si sta adeguando con fatica, dati i numerosissimi </w:t>
      </w:r>
      <w:r w:rsidRPr="00C81380">
        <w:rPr>
          <w:rFonts w:cs="Calibri"/>
          <w:lang w:val="it-IT"/>
        </w:rPr>
        <w:t xml:space="preserve">adempimenti </w:t>
      </w:r>
      <w:r w:rsidRPr="002F0F26">
        <w:rPr>
          <w:rFonts w:cs="Calibri"/>
          <w:lang w:val="it-IT"/>
        </w:rPr>
        <w:t>imposti</w:t>
      </w:r>
      <w:r w:rsidRPr="00C81380">
        <w:rPr>
          <w:rFonts w:cs="Calibri"/>
          <w:lang w:val="it-IT"/>
        </w:rPr>
        <w:t>; la piena attuazione del sistema presenta forti criticità per enti di piccole dimensione, come gli enti parco nazionali, essendo misurata su realtà più grandi e strutturate.</w:t>
      </w:r>
    </w:p>
    <w:p w:rsidR="003B7EAB" w:rsidRDefault="003B7EAB" w:rsidP="003B7EAB">
      <w:pPr>
        <w:autoSpaceDE w:val="0"/>
        <w:autoSpaceDN w:val="0"/>
        <w:adjustRightInd w:val="0"/>
        <w:spacing w:after="0" w:line="240" w:lineRule="auto"/>
        <w:jc w:val="both"/>
        <w:rPr>
          <w:rFonts w:cs="Calibri"/>
          <w:lang w:val="it-IT"/>
        </w:rPr>
      </w:pPr>
      <w:r>
        <w:rPr>
          <w:rFonts w:cs="Calibri"/>
          <w:lang w:val="it-IT"/>
        </w:rPr>
        <w:t>Nel 2014 si è dato un notevole impulso alla procedura di adeguamento, implementando notevolmente i dati e le informazioni pubblicate nella sezione "amministrazione trasparente".</w:t>
      </w:r>
    </w:p>
    <w:p w:rsidR="003B7EAB" w:rsidRDefault="003B7EAB" w:rsidP="003B7EAB">
      <w:pPr>
        <w:autoSpaceDE w:val="0"/>
        <w:autoSpaceDN w:val="0"/>
        <w:adjustRightInd w:val="0"/>
        <w:spacing w:after="0" w:line="240" w:lineRule="auto"/>
        <w:jc w:val="both"/>
        <w:rPr>
          <w:rFonts w:cs="Calibri"/>
          <w:lang w:val="it-IT"/>
        </w:rPr>
      </w:pPr>
      <w:r>
        <w:rPr>
          <w:rFonts w:cs="Calibri"/>
          <w:lang w:val="it-IT"/>
        </w:rPr>
        <w:t>Inoltre, è stato aggiornato il Piano triennale della trasparenza 8approvato con DP 7 del 2014.</w:t>
      </w:r>
    </w:p>
    <w:p w:rsidR="003B7EAB" w:rsidRDefault="003B7EAB" w:rsidP="003B7EAB">
      <w:pPr>
        <w:autoSpaceDE w:val="0"/>
        <w:autoSpaceDN w:val="0"/>
        <w:adjustRightInd w:val="0"/>
        <w:spacing w:after="0" w:line="240" w:lineRule="auto"/>
        <w:jc w:val="both"/>
        <w:rPr>
          <w:rFonts w:cs="Calibri"/>
          <w:lang w:val="it-IT"/>
        </w:rPr>
      </w:pPr>
      <w:r>
        <w:rPr>
          <w:rFonts w:cs="Calibri"/>
          <w:lang w:val="it-IT"/>
        </w:rPr>
        <w:t>Il Piano delle performance, inoltre, è stato aggiornato e approvato con DP 27/2014. I due documenti, coordinati, integrano il ciclo delle performance.</w:t>
      </w:r>
    </w:p>
    <w:p w:rsidR="003B7EAB" w:rsidRPr="002F0F26" w:rsidRDefault="003B7EAB" w:rsidP="003B7EAB">
      <w:pPr>
        <w:spacing w:after="0" w:line="240" w:lineRule="auto"/>
        <w:jc w:val="both"/>
        <w:rPr>
          <w:rFonts w:cs="Calibri"/>
          <w:lang w:val="it-IT"/>
        </w:rPr>
      </w:pPr>
      <w:r w:rsidRPr="002F0F26">
        <w:rPr>
          <w:rFonts w:cs="Calibri"/>
        </w:rPr>
        <w:t xml:space="preserve"> </w:t>
      </w: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4.1.3 Gestione del  contenzioso nonché  delle  procedure relative all'applicazione delle  sanzioni amministrative</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Cura e gestione del contenzioso in un'ottica di prevenzione. Cura delle procedure relative a sanzioni amministrative</w:t>
            </w:r>
          </w:p>
        </w:tc>
      </w:tr>
    </w:tbl>
    <w:p w:rsidR="003B7EAB" w:rsidRPr="002F0F26" w:rsidRDefault="003B7EAB" w:rsidP="003B7EAB">
      <w:pPr>
        <w:spacing w:after="0" w:line="240" w:lineRule="auto"/>
        <w:jc w:val="both"/>
        <w:rPr>
          <w:rFonts w:cs="Calibri"/>
          <w:lang w:val="it-IT"/>
        </w:rPr>
      </w:pPr>
      <w:r w:rsidRPr="002F0F26">
        <w:rPr>
          <w:rFonts w:cs="Calibri"/>
          <w:lang w:val="it-IT"/>
        </w:rPr>
        <w:t>Di seguito viene riportata sinteticamente la situazione relativa al 2014:</w:t>
      </w:r>
    </w:p>
    <w:tbl>
      <w:tblPr>
        <w:tblW w:w="7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111"/>
      </w:tblGrid>
      <w:tr w:rsidR="003B7EAB" w:rsidRPr="0006693F" w:rsidTr="00F64E07">
        <w:tc>
          <w:tcPr>
            <w:tcW w:w="3686" w:type="dxa"/>
            <w:shd w:val="clear" w:color="auto" w:fill="A6A6A6"/>
          </w:tcPr>
          <w:p w:rsidR="003B7EAB" w:rsidRPr="002F0F26" w:rsidRDefault="003B7EAB" w:rsidP="00F64E07">
            <w:pPr>
              <w:spacing w:after="0" w:line="240" w:lineRule="auto"/>
              <w:jc w:val="center"/>
              <w:rPr>
                <w:rFonts w:cs="Calibri"/>
                <w:b/>
                <w:lang w:val="it-IT"/>
              </w:rPr>
            </w:pPr>
            <w:r w:rsidRPr="002F0F26">
              <w:rPr>
                <w:rFonts w:cs="Calibri"/>
                <w:b/>
                <w:lang w:val="it-IT"/>
              </w:rPr>
              <w:t>Richieste risarcitorie o di indennizzi stragiudiziali pervenute nel 2014</w:t>
            </w:r>
          </w:p>
        </w:tc>
        <w:tc>
          <w:tcPr>
            <w:tcW w:w="4111" w:type="dxa"/>
            <w:shd w:val="clear" w:color="auto" w:fill="A6A6A6"/>
            <w:vAlign w:val="center"/>
          </w:tcPr>
          <w:p w:rsidR="003B7EAB" w:rsidRPr="002F0F26" w:rsidRDefault="003B7EAB" w:rsidP="00F64E07">
            <w:pPr>
              <w:spacing w:after="0" w:line="240" w:lineRule="auto"/>
              <w:jc w:val="center"/>
              <w:rPr>
                <w:rFonts w:cs="Calibri"/>
                <w:b/>
                <w:lang w:val="it-IT"/>
              </w:rPr>
            </w:pPr>
            <w:r w:rsidRPr="002F0F26">
              <w:rPr>
                <w:rFonts w:cs="Calibri"/>
                <w:b/>
                <w:lang w:val="it-IT"/>
              </w:rPr>
              <w:t>Ricorsi al TAR per annullamento di atti del Parco, proposti nel 201</w:t>
            </w:r>
            <w:r>
              <w:rPr>
                <w:rFonts w:cs="Calibri"/>
                <w:b/>
                <w:lang w:val="it-IT"/>
              </w:rPr>
              <w:t>4</w:t>
            </w:r>
          </w:p>
        </w:tc>
      </w:tr>
      <w:tr w:rsidR="003B7EAB" w:rsidRPr="002F0F26" w:rsidTr="00F64E07">
        <w:tc>
          <w:tcPr>
            <w:tcW w:w="3686" w:type="dxa"/>
            <w:vAlign w:val="center"/>
          </w:tcPr>
          <w:p w:rsidR="003B7EAB" w:rsidRPr="002F0F26" w:rsidRDefault="003B7EAB" w:rsidP="00F64E07">
            <w:pPr>
              <w:spacing w:after="0" w:line="240" w:lineRule="auto"/>
              <w:jc w:val="center"/>
              <w:rPr>
                <w:rFonts w:cs="Calibri"/>
                <w:lang w:val="it-IT"/>
              </w:rPr>
            </w:pPr>
            <w:r>
              <w:rPr>
                <w:rFonts w:cs="Calibri"/>
                <w:lang w:val="it-IT"/>
              </w:rPr>
              <w:t>13</w:t>
            </w:r>
          </w:p>
        </w:tc>
        <w:tc>
          <w:tcPr>
            <w:tcW w:w="4111" w:type="dxa"/>
          </w:tcPr>
          <w:p w:rsidR="003B7EAB" w:rsidRPr="002F0F26" w:rsidRDefault="003B7EAB" w:rsidP="00F64E07">
            <w:pPr>
              <w:spacing w:after="0" w:line="240" w:lineRule="auto"/>
              <w:jc w:val="center"/>
              <w:rPr>
                <w:rFonts w:cs="Calibri"/>
                <w:lang w:val="it-IT"/>
              </w:rPr>
            </w:pPr>
            <w:r>
              <w:rPr>
                <w:rFonts w:cs="Calibri"/>
                <w:lang w:val="it-IT"/>
              </w:rPr>
              <w:t>1</w:t>
            </w:r>
          </w:p>
        </w:tc>
      </w:tr>
    </w:tbl>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b/>
        </w:rPr>
      </w:pPr>
      <w:proofErr w:type="spellStart"/>
      <w:r w:rsidRPr="002F0F26">
        <w:rPr>
          <w:rFonts w:cs="Calibri"/>
          <w:b/>
        </w:rPr>
        <w:t>Contenziosi</w:t>
      </w:r>
      <w:proofErr w:type="spellEnd"/>
      <w:r w:rsidRPr="002F0F26">
        <w:rPr>
          <w:rFonts w:cs="Calibri"/>
          <w:b/>
        </w:rPr>
        <w:t xml:space="preserve"> </w:t>
      </w:r>
      <w:proofErr w:type="spellStart"/>
      <w:r w:rsidRPr="002F0F26">
        <w:rPr>
          <w:rFonts w:cs="Calibri"/>
          <w:b/>
        </w:rPr>
        <w:t>giudiziali</w:t>
      </w:r>
      <w:proofErr w:type="spellEnd"/>
      <w:r w:rsidRPr="002F0F26">
        <w:rPr>
          <w:rFonts w:cs="Calibri"/>
          <w:b/>
        </w:rPr>
        <w:t xml:space="preserve"> </w:t>
      </w:r>
      <w:proofErr w:type="spellStart"/>
      <w:r w:rsidRPr="002F0F26">
        <w:rPr>
          <w:rFonts w:cs="Calibri"/>
          <w:b/>
        </w:rPr>
        <w:t>avviati</w:t>
      </w:r>
      <w:proofErr w:type="spellEnd"/>
      <w:r w:rsidRPr="002F0F26">
        <w:rPr>
          <w:rFonts w:cs="Calibri"/>
          <w:b/>
        </w:rPr>
        <w:t xml:space="preserve"> </w:t>
      </w:r>
      <w:proofErr w:type="spellStart"/>
      <w:r w:rsidRPr="002F0F26">
        <w:rPr>
          <w:rFonts w:cs="Calibri"/>
          <w:b/>
        </w:rPr>
        <w:t>nell'anno</w:t>
      </w:r>
      <w:proofErr w:type="spellEnd"/>
      <w:r w:rsidRPr="002F0F26">
        <w:rPr>
          <w:rFonts w:cs="Calibri"/>
          <w:b/>
        </w:rPr>
        <w:t xml:space="preserve"> 2014</w:t>
      </w:r>
    </w:p>
    <w:tbl>
      <w:tblPr>
        <w:tblW w:w="7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111"/>
      </w:tblGrid>
      <w:tr w:rsidR="003B7EAB" w:rsidRPr="002F0F26" w:rsidTr="00F64E07">
        <w:tc>
          <w:tcPr>
            <w:tcW w:w="3686" w:type="dxa"/>
            <w:shd w:val="clear" w:color="auto" w:fill="A6A6A6"/>
            <w:vAlign w:val="center"/>
          </w:tcPr>
          <w:p w:rsidR="003B7EAB" w:rsidRPr="002F0F26" w:rsidRDefault="003B7EAB" w:rsidP="00F64E07">
            <w:pPr>
              <w:spacing w:after="0" w:line="240" w:lineRule="auto"/>
              <w:jc w:val="center"/>
              <w:rPr>
                <w:rFonts w:cs="Calibri"/>
                <w:b/>
              </w:rPr>
            </w:pPr>
            <w:proofErr w:type="spellStart"/>
            <w:r w:rsidRPr="002F0F26">
              <w:rPr>
                <w:rFonts w:cs="Calibri"/>
                <w:b/>
              </w:rPr>
              <w:t>Civili</w:t>
            </w:r>
            <w:proofErr w:type="spellEnd"/>
          </w:p>
        </w:tc>
        <w:tc>
          <w:tcPr>
            <w:tcW w:w="4111" w:type="dxa"/>
            <w:shd w:val="clear" w:color="auto" w:fill="A6A6A6"/>
            <w:vAlign w:val="center"/>
          </w:tcPr>
          <w:p w:rsidR="003B7EAB" w:rsidRPr="002F0F26" w:rsidRDefault="003B7EAB" w:rsidP="00F64E07">
            <w:pPr>
              <w:spacing w:after="0" w:line="240" w:lineRule="auto"/>
              <w:jc w:val="center"/>
              <w:rPr>
                <w:rFonts w:cs="Calibri"/>
                <w:b/>
              </w:rPr>
            </w:pPr>
            <w:proofErr w:type="spellStart"/>
            <w:r>
              <w:rPr>
                <w:rFonts w:cs="Calibri"/>
                <w:b/>
              </w:rPr>
              <w:t>contro</w:t>
            </w:r>
            <w:proofErr w:type="spellEnd"/>
            <w:r>
              <w:rPr>
                <w:rFonts w:cs="Calibri"/>
                <w:b/>
              </w:rPr>
              <w:t xml:space="preserve"> </w:t>
            </w:r>
            <w:proofErr w:type="spellStart"/>
            <w:r>
              <w:rPr>
                <w:rFonts w:cs="Calibri"/>
                <w:b/>
              </w:rPr>
              <w:t>sanzioni</w:t>
            </w:r>
            <w:proofErr w:type="spellEnd"/>
            <w:r>
              <w:rPr>
                <w:rFonts w:cs="Calibri"/>
                <w:b/>
              </w:rPr>
              <w:t xml:space="preserve"> </w:t>
            </w:r>
            <w:proofErr w:type="spellStart"/>
            <w:r>
              <w:rPr>
                <w:rFonts w:cs="Calibri"/>
                <w:b/>
              </w:rPr>
              <w:t>a</w:t>
            </w:r>
            <w:r w:rsidRPr="002F0F26">
              <w:rPr>
                <w:rFonts w:cs="Calibri"/>
                <w:b/>
              </w:rPr>
              <w:t>mministrativ</w:t>
            </w:r>
            <w:r>
              <w:rPr>
                <w:rFonts w:cs="Calibri"/>
                <w:b/>
              </w:rPr>
              <w:t>e</w:t>
            </w:r>
            <w:proofErr w:type="spellEnd"/>
          </w:p>
        </w:tc>
      </w:tr>
      <w:tr w:rsidR="003B7EAB" w:rsidRPr="002F0F26" w:rsidTr="00F64E07">
        <w:trPr>
          <w:trHeight w:val="356"/>
        </w:trPr>
        <w:tc>
          <w:tcPr>
            <w:tcW w:w="3686" w:type="dxa"/>
          </w:tcPr>
          <w:p w:rsidR="003B7EAB" w:rsidRPr="002F0F26" w:rsidRDefault="003B7EAB" w:rsidP="00F64E07">
            <w:pPr>
              <w:spacing w:after="0" w:line="240" w:lineRule="auto"/>
              <w:jc w:val="center"/>
              <w:rPr>
                <w:rFonts w:cs="Calibri"/>
              </w:rPr>
            </w:pPr>
            <w:r>
              <w:rPr>
                <w:rFonts w:cs="Calibri"/>
              </w:rPr>
              <w:t>3</w:t>
            </w:r>
          </w:p>
        </w:tc>
        <w:tc>
          <w:tcPr>
            <w:tcW w:w="4111" w:type="dxa"/>
          </w:tcPr>
          <w:p w:rsidR="003B7EAB" w:rsidRPr="002F0F26" w:rsidRDefault="003B7EAB" w:rsidP="00F64E07">
            <w:pPr>
              <w:spacing w:after="0" w:line="240" w:lineRule="auto"/>
              <w:jc w:val="center"/>
              <w:rPr>
                <w:rFonts w:cs="Calibri"/>
              </w:rPr>
            </w:pPr>
            <w:r>
              <w:rPr>
                <w:rFonts w:cs="Calibri"/>
              </w:rPr>
              <w:t>1</w:t>
            </w:r>
          </w:p>
        </w:tc>
      </w:tr>
    </w:tbl>
    <w:p w:rsidR="003B7EAB" w:rsidRPr="002F0F26" w:rsidRDefault="003B7EAB" w:rsidP="003B7EAB">
      <w:pPr>
        <w:spacing w:after="0" w:line="240" w:lineRule="auto"/>
        <w:jc w:val="both"/>
        <w:rPr>
          <w:rFonts w:cs="Calibri"/>
          <w:b/>
          <w:lang w:val="it-IT"/>
        </w:rPr>
      </w:pPr>
    </w:p>
    <w:p w:rsidR="003B7EAB" w:rsidRPr="002F0F26" w:rsidRDefault="003B7EAB" w:rsidP="003B7EAB">
      <w:pPr>
        <w:spacing w:after="0" w:line="240" w:lineRule="auto"/>
        <w:jc w:val="both"/>
        <w:rPr>
          <w:rFonts w:cs="Calibri"/>
          <w:smallCaps/>
          <w:lang w:val="it-IT"/>
        </w:rPr>
      </w:pPr>
      <w:r w:rsidRPr="002F0F26">
        <w:rPr>
          <w:rFonts w:cs="Calibri"/>
          <w:b/>
          <w:lang w:val="it-IT"/>
        </w:rPr>
        <w:t xml:space="preserve">Contenziosi giudiziali totali pendenti al 31.12.2014 e avviati dal 2004 </w:t>
      </w:r>
    </w:p>
    <w:tbl>
      <w:tblPr>
        <w:tblW w:w="7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111"/>
      </w:tblGrid>
      <w:tr w:rsidR="003B7EAB" w:rsidRPr="002F0F26" w:rsidTr="00F64E07">
        <w:tc>
          <w:tcPr>
            <w:tcW w:w="3686" w:type="dxa"/>
            <w:shd w:val="clear" w:color="auto" w:fill="A6A6A6"/>
            <w:vAlign w:val="center"/>
          </w:tcPr>
          <w:p w:rsidR="003B7EAB" w:rsidRPr="002F0F26" w:rsidRDefault="003B7EAB" w:rsidP="00F64E07">
            <w:pPr>
              <w:spacing w:after="0" w:line="240" w:lineRule="auto"/>
              <w:jc w:val="center"/>
              <w:rPr>
                <w:rFonts w:cs="Calibri"/>
                <w:b/>
              </w:rPr>
            </w:pPr>
            <w:proofErr w:type="spellStart"/>
            <w:r w:rsidRPr="002F0F26">
              <w:rPr>
                <w:rFonts w:cs="Calibri"/>
                <w:b/>
              </w:rPr>
              <w:t>Civili</w:t>
            </w:r>
            <w:proofErr w:type="spellEnd"/>
          </w:p>
        </w:tc>
        <w:tc>
          <w:tcPr>
            <w:tcW w:w="4111" w:type="dxa"/>
            <w:shd w:val="clear" w:color="auto" w:fill="A6A6A6"/>
            <w:vAlign w:val="center"/>
          </w:tcPr>
          <w:p w:rsidR="003B7EAB" w:rsidRPr="002F0F26" w:rsidRDefault="003B7EAB" w:rsidP="00F64E07">
            <w:pPr>
              <w:spacing w:after="0" w:line="240" w:lineRule="auto"/>
              <w:jc w:val="center"/>
              <w:rPr>
                <w:rFonts w:cs="Calibri"/>
                <w:b/>
              </w:rPr>
            </w:pPr>
            <w:proofErr w:type="spellStart"/>
            <w:r w:rsidRPr="002F0F26">
              <w:rPr>
                <w:rFonts w:cs="Calibri"/>
                <w:b/>
              </w:rPr>
              <w:t>Amministrativi</w:t>
            </w:r>
            <w:proofErr w:type="spellEnd"/>
          </w:p>
        </w:tc>
      </w:tr>
      <w:tr w:rsidR="003B7EAB" w:rsidRPr="002F0F26" w:rsidTr="00F64E07">
        <w:tc>
          <w:tcPr>
            <w:tcW w:w="3686" w:type="dxa"/>
          </w:tcPr>
          <w:p w:rsidR="003B7EAB" w:rsidRPr="002F0F26" w:rsidRDefault="003B7EAB" w:rsidP="00F64E07">
            <w:pPr>
              <w:spacing w:after="0" w:line="240" w:lineRule="auto"/>
              <w:jc w:val="center"/>
              <w:rPr>
                <w:rFonts w:cs="Calibri"/>
              </w:rPr>
            </w:pPr>
            <w:r>
              <w:rPr>
                <w:rFonts w:cs="Calibri"/>
              </w:rPr>
              <w:t>10</w:t>
            </w:r>
          </w:p>
        </w:tc>
        <w:tc>
          <w:tcPr>
            <w:tcW w:w="4111" w:type="dxa"/>
          </w:tcPr>
          <w:p w:rsidR="003B7EAB" w:rsidRPr="002F0F26" w:rsidRDefault="003B7EAB" w:rsidP="00F64E07">
            <w:pPr>
              <w:spacing w:after="0" w:line="240" w:lineRule="auto"/>
              <w:jc w:val="center"/>
              <w:rPr>
                <w:rFonts w:cs="Calibri"/>
              </w:rPr>
            </w:pPr>
            <w:r>
              <w:rPr>
                <w:rFonts w:cs="Calibri"/>
              </w:rPr>
              <w:t>6</w:t>
            </w:r>
          </w:p>
        </w:tc>
      </w:tr>
    </w:tbl>
    <w:p w:rsidR="003B7EAB" w:rsidRDefault="003B7EAB" w:rsidP="003B7EAB">
      <w:pPr>
        <w:spacing w:after="0" w:line="240" w:lineRule="auto"/>
        <w:jc w:val="both"/>
        <w:rPr>
          <w:rFonts w:cs="Calibri"/>
          <w:lang w:val="it-IT"/>
        </w:rPr>
      </w:pPr>
    </w:p>
    <w:p w:rsidR="003B7EAB" w:rsidRDefault="003B7EAB" w:rsidP="003B7EAB">
      <w:pPr>
        <w:spacing w:after="0" w:line="240" w:lineRule="auto"/>
        <w:jc w:val="both"/>
        <w:rPr>
          <w:rFonts w:cs="Calibri"/>
          <w:lang w:val="it-IT"/>
        </w:rPr>
      </w:pPr>
    </w:p>
    <w:p w:rsidR="003B7EAB"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p>
    <w:tbl>
      <w:tblPr>
        <w:tblW w:w="9813" w:type="dxa"/>
        <w:tblCellMar>
          <w:left w:w="0" w:type="dxa"/>
          <w:right w:w="0" w:type="dxa"/>
        </w:tblCellMar>
        <w:tblLook w:val="04A0" w:firstRow="1" w:lastRow="0" w:firstColumn="1" w:lastColumn="0" w:noHBand="0" w:noVBand="1"/>
      </w:tblPr>
      <w:tblGrid>
        <w:gridCol w:w="873"/>
        <w:gridCol w:w="1678"/>
        <w:gridCol w:w="7262"/>
      </w:tblGrid>
      <w:tr w:rsidR="003B7EAB" w:rsidRPr="002F0F26" w:rsidTr="00F64E07">
        <w:trPr>
          <w:trHeight w:val="212"/>
        </w:trPr>
        <w:tc>
          <w:tcPr>
            <w:tcW w:w="873"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rPr>
            </w:pPr>
            <w:r w:rsidRPr="002F0F26">
              <w:rPr>
                <w:rFonts w:cs="Calibri"/>
                <w:b/>
                <w:bCs/>
              </w:rPr>
              <w:lastRenderedPageBreak/>
              <w:t>Anno</w:t>
            </w:r>
          </w:p>
        </w:tc>
        <w:tc>
          <w:tcPr>
            <w:tcW w:w="1678"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rPr>
            </w:pPr>
            <w:r w:rsidRPr="002F0F26">
              <w:rPr>
                <w:rFonts w:cs="Calibri"/>
                <w:b/>
                <w:bCs/>
              </w:rPr>
              <w:t xml:space="preserve">N° </w:t>
            </w:r>
            <w:proofErr w:type="spellStart"/>
            <w:r w:rsidRPr="002F0F26">
              <w:rPr>
                <w:rFonts w:cs="Calibri"/>
                <w:b/>
                <w:bCs/>
              </w:rPr>
              <w:t>verbali</w:t>
            </w:r>
            <w:proofErr w:type="spellEnd"/>
            <w:r w:rsidRPr="002F0F26">
              <w:rPr>
                <w:rFonts w:cs="Calibri"/>
                <w:b/>
                <w:bCs/>
              </w:rPr>
              <w:t xml:space="preserve"> di </w:t>
            </w:r>
            <w:proofErr w:type="spellStart"/>
            <w:r w:rsidRPr="002F0F26">
              <w:rPr>
                <w:rFonts w:cs="Calibri"/>
                <w:b/>
                <w:bCs/>
              </w:rPr>
              <w:t>accertamento</w:t>
            </w:r>
            <w:proofErr w:type="spellEnd"/>
          </w:p>
        </w:tc>
        <w:tc>
          <w:tcPr>
            <w:tcW w:w="7262"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rsidR="003B7EAB" w:rsidRPr="002F0F26" w:rsidRDefault="003B7EAB" w:rsidP="00F64E07">
            <w:pPr>
              <w:spacing w:after="0" w:line="240" w:lineRule="auto"/>
              <w:jc w:val="center"/>
              <w:rPr>
                <w:rFonts w:eastAsia="Calibri" w:cs="Calibri"/>
                <w:b/>
                <w:bCs/>
              </w:rPr>
            </w:pPr>
            <w:proofErr w:type="spellStart"/>
            <w:r w:rsidRPr="002F0F26">
              <w:rPr>
                <w:rFonts w:cs="Calibri"/>
                <w:b/>
                <w:bCs/>
              </w:rPr>
              <w:t>Importo</w:t>
            </w:r>
            <w:proofErr w:type="spellEnd"/>
            <w:r w:rsidRPr="002F0F26">
              <w:rPr>
                <w:rFonts w:cs="Calibri"/>
                <w:b/>
                <w:bCs/>
              </w:rPr>
              <w:t xml:space="preserve"> </w:t>
            </w:r>
            <w:proofErr w:type="spellStart"/>
            <w:r w:rsidRPr="002F0F26">
              <w:rPr>
                <w:rFonts w:cs="Calibri"/>
                <w:b/>
                <w:bCs/>
              </w:rPr>
              <w:t>complessivo</w:t>
            </w:r>
            <w:proofErr w:type="spellEnd"/>
            <w:r w:rsidRPr="002F0F26">
              <w:rPr>
                <w:rFonts w:cs="Calibri"/>
                <w:b/>
                <w:bCs/>
              </w:rPr>
              <w:t xml:space="preserve"> </w:t>
            </w:r>
            <w:proofErr w:type="spellStart"/>
            <w:r w:rsidRPr="002F0F26">
              <w:rPr>
                <w:rFonts w:cs="Calibri"/>
                <w:b/>
                <w:bCs/>
              </w:rPr>
              <w:t>riscosso</w:t>
            </w:r>
            <w:proofErr w:type="spellEnd"/>
          </w:p>
        </w:tc>
      </w:tr>
      <w:tr w:rsidR="003B7EAB" w:rsidRPr="002F0F26" w:rsidTr="00F64E07">
        <w:trPr>
          <w:trHeight w:val="278"/>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2005</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95</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€ 4.750,00</w:t>
            </w:r>
          </w:p>
        </w:tc>
      </w:tr>
      <w:tr w:rsidR="003B7EAB" w:rsidRPr="002F0F26" w:rsidTr="00F64E07">
        <w:trPr>
          <w:trHeight w:val="239"/>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2006</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191</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€ 9.550,00</w:t>
            </w:r>
          </w:p>
        </w:tc>
      </w:tr>
      <w:tr w:rsidR="003B7EAB" w:rsidRPr="002F0F26" w:rsidTr="00F64E07">
        <w:trPr>
          <w:trHeight w:val="225"/>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2007</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153</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 xml:space="preserve">(€ 611,60 per </w:t>
            </w:r>
            <w:proofErr w:type="spellStart"/>
            <w:r w:rsidRPr="002F0F26">
              <w:rPr>
                <w:rFonts w:cs="Calibri"/>
              </w:rPr>
              <w:t>verbali</w:t>
            </w:r>
            <w:proofErr w:type="spellEnd"/>
            <w:r w:rsidRPr="002F0F26">
              <w:rPr>
                <w:rFonts w:cs="Calibri"/>
              </w:rPr>
              <w:t xml:space="preserve"> </w:t>
            </w:r>
            <w:proofErr w:type="spellStart"/>
            <w:r w:rsidRPr="002F0F26">
              <w:rPr>
                <w:rFonts w:cs="Calibri"/>
              </w:rPr>
              <w:t>dell’anno</w:t>
            </w:r>
            <w:proofErr w:type="spellEnd"/>
            <w:r w:rsidRPr="002F0F26">
              <w:rPr>
                <w:rFonts w:cs="Calibri"/>
              </w:rPr>
              <w:t xml:space="preserve"> 2005) € 5.350,00</w:t>
            </w:r>
          </w:p>
        </w:tc>
      </w:tr>
      <w:tr w:rsidR="003B7EAB" w:rsidRPr="002F0F26" w:rsidTr="00F64E07">
        <w:trPr>
          <w:trHeight w:val="212"/>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2008</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128</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w:t>
            </w:r>
            <w:proofErr w:type="spellStart"/>
            <w:r w:rsidRPr="002F0F26">
              <w:rPr>
                <w:rFonts w:cs="Calibri"/>
              </w:rPr>
              <w:t>oblazione</w:t>
            </w:r>
            <w:proofErr w:type="spellEnd"/>
            <w:r w:rsidRPr="002F0F26">
              <w:rPr>
                <w:rFonts w:cs="Calibri"/>
              </w:rPr>
              <w:t xml:space="preserve"> di 98 </w:t>
            </w:r>
            <w:proofErr w:type="spellStart"/>
            <w:r w:rsidRPr="002F0F26">
              <w:rPr>
                <w:rFonts w:cs="Calibri"/>
              </w:rPr>
              <w:t>verbali</w:t>
            </w:r>
            <w:proofErr w:type="spellEnd"/>
            <w:r w:rsidRPr="002F0F26">
              <w:rPr>
                <w:rFonts w:cs="Calibri"/>
              </w:rPr>
              <w:t>) € 4.900,00</w:t>
            </w:r>
          </w:p>
        </w:tc>
      </w:tr>
      <w:tr w:rsidR="003B7EAB" w:rsidRPr="002F0F26" w:rsidTr="00F64E07">
        <w:trPr>
          <w:trHeight w:val="212"/>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2009</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187</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€ 12.091,93</w:t>
            </w:r>
          </w:p>
        </w:tc>
      </w:tr>
      <w:tr w:rsidR="003B7EAB" w:rsidRPr="002F0F26" w:rsidTr="00F64E07">
        <w:trPr>
          <w:trHeight w:val="212"/>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2010</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195</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 xml:space="preserve">(29 </w:t>
            </w:r>
            <w:proofErr w:type="spellStart"/>
            <w:r w:rsidRPr="002F0F26">
              <w:rPr>
                <w:rFonts w:cs="Calibri"/>
              </w:rPr>
              <w:t>verbali</w:t>
            </w:r>
            <w:proofErr w:type="spellEnd"/>
            <w:r w:rsidRPr="002F0F26">
              <w:rPr>
                <w:rFonts w:cs="Calibri"/>
              </w:rPr>
              <w:t xml:space="preserve"> non </w:t>
            </w:r>
            <w:proofErr w:type="spellStart"/>
            <w:r w:rsidRPr="002F0F26">
              <w:rPr>
                <w:rFonts w:cs="Calibri"/>
              </w:rPr>
              <w:t>oblati</w:t>
            </w:r>
            <w:proofErr w:type="spellEnd"/>
            <w:r w:rsidRPr="002F0F26">
              <w:rPr>
                <w:rFonts w:cs="Calibri"/>
              </w:rPr>
              <w:t>) € 9.400,00</w:t>
            </w:r>
          </w:p>
        </w:tc>
      </w:tr>
      <w:tr w:rsidR="003B7EAB" w:rsidRPr="002F0F26" w:rsidTr="00F64E07">
        <w:trPr>
          <w:trHeight w:val="225"/>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2011</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85</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 xml:space="preserve">(81 </w:t>
            </w:r>
            <w:proofErr w:type="spellStart"/>
            <w:r w:rsidRPr="002F0F26">
              <w:rPr>
                <w:rFonts w:cs="Calibri"/>
              </w:rPr>
              <w:t>verbali</w:t>
            </w:r>
            <w:proofErr w:type="spellEnd"/>
            <w:r w:rsidRPr="002F0F26">
              <w:rPr>
                <w:rFonts w:cs="Calibri"/>
              </w:rPr>
              <w:t xml:space="preserve"> </w:t>
            </w:r>
            <w:proofErr w:type="spellStart"/>
            <w:r w:rsidRPr="002F0F26">
              <w:rPr>
                <w:rFonts w:cs="Calibri"/>
              </w:rPr>
              <w:t>oblati</w:t>
            </w:r>
            <w:proofErr w:type="spellEnd"/>
            <w:r w:rsidRPr="002F0F26">
              <w:rPr>
                <w:rFonts w:cs="Calibri"/>
              </w:rPr>
              <w:t xml:space="preserve"> e 1 </w:t>
            </w:r>
            <w:proofErr w:type="spellStart"/>
            <w:r w:rsidRPr="002F0F26">
              <w:rPr>
                <w:rFonts w:cs="Calibri"/>
              </w:rPr>
              <w:t>archiviato</w:t>
            </w:r>
            <w:proofErr w:type="spellEnd"/>
            <w:r w:rsidRPr="002F0F26">
              <w:rPr>
                <w:rFonts w:cs="Calibri"/>
              </w:rPr>
              <w:t>) € 4.616,00</w:t>
            </w:r>
          </w:p>
        </w:tc>
      </w:tr>
      <w:tr w:rsidR="003B7EAB" w:rsidRPr="0006693F" w:rsidTr="00F64E07">
        <w:trPr>
          <w:trHeight w:val="304"/>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2012</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rPr>
            </w:pPr>
            <w:r w:rsidRPr="002F0F26">
              <w:rPr>
                <w:rFonts w:cs="Calibri"/>
              </w:rPr>
              <w:t>85</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eastAsia="Calibri" w:cs="Calibri"/>
                <w:lang w:val="it-IT"/>
              </w:rPr>
            </w:pPr>
            <w:r w:rsidRPr="002F0F26">
              <w:rPr>
                <w:rFonts w:cs="Calibri"/>
                <w:lang w:val="it-IT"/>
              </w:rPr>
              <w:t>(1 verbale archiviato e 9 non oblati) € 6.200,65</w:t>
            </w:r>
          </w:p>
        </w:tc>
      </w:tr>
      <w:tr w:rsidR="003B7EAB" w:rsidRPr="0006693F" w:rsidTr="00F64E07">
        <w:trPr>
          <w:trHeight w:val="304"/>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cs="Calibri"/>
              </w:rPr>
            </w:pPr>
            <w:r w:rsidRPr="002F0F26">
              <w:rPr>
                <w:rFonts w:cs="Calibri"/>
              </w:rPr>
              <w:t>2013</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cs="Calibri"/>
              </w:rPr>
            </w:pPr>
            <w:r w:rsidRPr="002F0F26">
              <w:rPr>
                <w:rFonts w:cs="Calibri"/>
              </w:rPr>
              <w:t>129</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spacing w:after="0" w:line="240" w:lineRule="auto"/>
              <w:jc w:val="center"/>
              <w:rPr>
                <w:rFonts w:cs="Calibri"/>
                <w:lang w:val="it-IT"/>
              </w:rPr>
            </w:pPr>
            <w:r w:rsidRPr="002F0F26">
              <w:rPr>
                <w:rFonts w:cs="Calibri"/>
                <w:lang w:val="it-IT"/>
              </w:rPr>
              <w:t>(1 verbale archiviato e 20 non ancora oblati) € 7.534,91</w:t>
            </w:r>
          </w:p>
        </w:tc>
      </w:tr>
      <w:tr w:rsidR="003B7EAB" w:rsidRPr="0006693F" w:rsidTr="00F64E07">
        <w:trPr>
          <w:trHeight w:val="574"/>
        </w:trPr>
        <w:tc>
          <w:tcPr>
            <w:tcW w:w="8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jc w:val="center"/>
            </w:pPr>
            <w:r w:rsidRPr="002F0F26">
              <w:t>2014</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jc w:val="center"/>
            </w:pPr>
            <w:r w:rsidRPr="002F0F26">
              <w:t>267</w:t>
            </w:r>
          </w:p>
        </w:tc>
        <w:tc>
          <w:tcPr>
            <w:tcW w:w="72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jc w:val="center"/>
              <w:rPr>
                <w:lang w:val="it-IT"/>
              </w:rPr>
            </w:pPr>
            <w:r w:rsidRPr="002F0F26">
              <w:rPr>
                <w:lang w:val="it-IT"/>
              </w:rPr>
              <w:t>(n. 191 verbali oblati) € 11.657,80 -  da tale somma occorre  detrarre le spese di notifica da rimborsare al CFS.</w:t>
            </w:r>
          </w:p>
        </w:tc>
      </w:tr>
    </w:tbl>
    <w:p w:rsidR="003B7EAB" w:rsidRPr="002F0F26" w:rsidRDefault="003B7EAB" w:rsidP="003B7EAB">
      <w:pPr>
        <w:jc w:val="center"/>
        <w:rPr>
          <w:lang w:val="it-IT"/>
        </w:rPr>
      </w:pPr>
    </w:p>
    <w:tbl>
      <w:tblPr>
        <w:tblW w:w="0" w:type="auto"/>
        <w:jc w:val="center"/>
        <w:tblInd w:w="-4888" w:type="dxa"/>
        <w:tblCellMar>
          <w:left w:w="0" w:type="dxa"/>
          <w:right w:w="0" w:type="dxa"/>
        </w:tblCellMar>
        <w:tblLook w:val="04A0" w:firstRow="1" w:lastRow="0" w:firstColumn="1" w:lastColumn="0" w:noHBand="0" w:noVBand="1"/>
      </w:tblPr>
      <w:tblGrid>
        <w:gridCol w:w="5380"/>
        <w:gridCol w:w="558"/>
        <w:gridCol w:w="3843"/>
      </w:tblGrid>
      <w:tr w:rsidR="003B7EAB" w:rsidRPr="002F0F26" w:rsidTr="00F64E07">
        <w:trPr>
          <w:trHeight w:val="238"/>
          <w:jc w:val="center"/>
        </w:trPr>
        <w:tc>
          <w:tcPr>
            <w:tcW w:w="5380"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jc w:val="center"/>
              <w:rPr>
                <w:b/>
                <w:bCs/>
              </w:rPr>
            </w:pPr>
            <w:r w:rsidRPr="002F0F26">
              <w:rPr>
                <w:b/>
                <w:bCs/>
              </w:rPr>
              <w:t>2014</w:t>
            </w:r>
          </w:p>
        </w:tc>
        <w:tc>
          <w:tcPr>
            <w:tcW w:w="558"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jc w:val="center"/>
            </w:pPr>
          </w:p>
        </w:tc>
        <w:tc>
          <w:tcPr>
            <w:tcW w:w="3843"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jc w:val="center"/>
            </w:pPr>
          </w:p>
        </w:tc>
      </w:tr>
      <w:tr w:rsidR="003B7EAB" w:rsidRPr="002F0F26" w:rsidTr="00F64E07">
        <w:trPr>
          <w:trHeight w:val="288"/>
          <w:jc w:val="center"/>
        </w:trPr>
        <w:tc>
          <w:tcPr>
            <w:tcW w:w="5380" w:type="dxa"/>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jc w:val="center"/>
              <w:rPr>
                <w:b/>
                <w:bCs/>
                <w:lang w:val="it-IT"/>
              </w:rPr>
            </w:pPr>
            <w:r w:rsidRPr="002F0F26">
              <w:rPr>
                <w:b/>
                <w:bCs/>
                <w:lang w:val="it-IT"/>
              </w:rPr>
              <w:t>Contestazioni relative a Sanzioni amministrative</w:t>
            </w:r>
          </w:p>
        </w:tc>
        <w:tc>
          <w:tcPr>
            <w:tcW w:w="558"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jc w:val="center"/>
              <w:rPr>
                <w:b/>
                <w:bCs/>
              </w:rPr>
            </w:pPr>
            <w:r w:rsidRPr="002F0F26">
              <w:rPr>
                <w:b/>
                <w:bCs/>
              </w:rPr>
              <w:t>N°</w:t>
            </w:r>
          </w:p>
        </w:tc>
        <w:tc>
          <w:tcPr>
            <w:tcW w:w="3843"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3B7EAB" w:rsidRPr="002F0F26" w:rsidRDefault="003B7EAB" w:rsidP="00F64E07">
            <w:pPr>
              <w:jc w:val="center"/>
              <w:rPr>
                <w:b/>
                <w:bCs/>
              </w:rPr>
            </w:pPr>
            <w:r w:rsidRPr="002F0F26">
              <w:rPr>
                <w:b/>
                <w:bCs/>
              </w:rPr>
              <w:t>Note</w:t>
            </w:r>
          </w:p>
        </w:tc>
      </w:tr>
      <w:tr w:rsidR="003B7EAB" w:rsidRPr="0006693F" w:rsidTr="00F64E07">
        <w:trPr>
          <w:trHeight w:val="359"/>
          <w:jc w:val="center"/>
        </w:trPr>
        <w:tc>
          <w:tcPr>
            <w:tcW w:w="5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jc w:val="center"/>
              <w:rPr>
                <w:lang w:val="it-IT"/>
              </w:rPr>
            </w:pPr>
            <w:r w:rsidRPr="002F0F26">
              <w:rPr>
                <w:lang w:val="it-IT"/>
              </w:rPr>
              <w:t>Scritti difensivi per contestazione verbali di accertamento</w:t>
            </w:r>
          </w:p>
        </w:tc>
        <w:tc>
          <w:tcPr>
            <w:tcW w:w="5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jc w:val="center"/>
            </w:pPr>
            <w:r w:rsidRPr="002F0F26">
              <w:t>21</w:t>
            </w:r>
          </w:p>
        </w:tc>
        <w:tc>
          <w:tcPr>
            <w:tcW w:w="3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EAB" w:rsidRPr="002F0F26" w:rsidRDefault="003B7EAB" w:rsidP="00F64E07">
            <w:pPr>
              <w:jc w:val="center"/>
              <w:rPr>
                <w:lang w:val="it-IT"/>
              </w:rPr>
            </w:pPr>
            <w:r w:rsidRPr="002F0F26">
              <w:rPr>
                <w:lang w:val="it-IT"/>
              </w:rPr>
              <w:t>Emesse ordinanze ingiuntive e/o archiviazione (in via di definizione)</w:t>
            </w:r>
          </w:p>
        </w:tc>
      </w:tr>
    </w:tbl>
    <w:p w:rsidR="003B7EAB" w:rsidRPr="002F0F26" w:rsidRDefault="003B7EAB" w:rsidP="003B7EAB">
      <w:pPr>
        <w:spacing w:after="0" w:line="240" w:lineRule="auto"/>
        <w:jc w:val="both"/>
        <w:rPr>
          <w:rFonts w:cs="Calibri"/>
          <w:lang w:val="it-IT"/>
        </w:rPr>
      </w:pPr>
    </w:p>
    <w:tbl>
      <w:tblPr>
        <w:tblW w:w="98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2"/>
        <w:gridCol w:w="7740"/>
      </w:tblGrid>
      <w:tr w:rsidR="003B7EAB" w:rsidRPr="002F0F26" w:rsidTr="00F64E07">
        <w:trPr>
          <w:trHeight w:val="529"/>
        </w:trPr>
        <w:tc>
          <w:tcPr>
            <w:tcW w:w="2122"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4.1.4 Aggiornamento Statuto del parco</w:t>
            </w:r>
          </w:p>
        </w:tc>
      </w:tr>
      <w:tr w:rsidR="003B7EAB" w:rsidRPr="002F0F26" w:rsidTr="00F64E07">
        <w:trPr>
          <w:trHeight w:val="529"/>
        </w:trPr>
        <w:tc>
          <w:tcPr>
            <w:tcW w:w="2122"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 Garantire l'adeguamento normativo </w:t>
            </w:r>
          </w:p>
        </w:tc>
      </w:tr>
    </w:tbl>
    <w:p w:rsidR="003B7EAB" w:rsidRPr="002F0F26" w:rsidRDefault="003B7EAB" w:rsidP="003B7EAB">
      <w:pPr>
        <w:spacing w:after="0" w:line="240" w:lineRule="auto"/>
        <w:jc w:val="both"/>
        <w:rPr>
          <w:rFonts w:cs="Calibri"/>
          <w:lang w:val="it-IT"/>
        </w:rPr>
      </w:pPr>
      <w:r w:rsidRPr="002F0F26">
        <w:rPr>
          <w:rFonts w:cs="Calibri"/>
          <w:lang w:val="it-IT"/>
        </w:rPr>
        <w:t>Nel 2013 è entrata in vigore la norma che modifica la composizione del Consiglio direttivo, il DPR 73/2013, pubblicato nella Gazzetta Ufficiale del 26.6.2013. In attuazione a tale disposizioni con Decreto del Presidente n.  18 del 23.9.2013 8approvato  con decreto del Ministero dell'Ambiente del 16.10.2013,  è stato, conseguentemente, modificato lo Statuto del Parco, sebbene l'intervento sia stato limitato all'adeguamento solo rispetto alle novità normative del 2013.</w:t>
      </w:r>
    </w:p>
    <w:p w:rsidR="003B7EAB" w:rsidRPr="002F0F26" w:rsidRDefault="003B7EAB" w:rsidP="003B7EAB">
      <w:pPr>
        <w:spacing w:after="0" w:line="240" w:lineRule="auto"/>
        <w:jc w:val="both"/>
        <w:rPr>
          <w:rFonts w:cs="Calibri"/>
          <w:lang w:val="it-IT"/>
        </w:rPr>
      </w:pPr>
      <w:r w:rsidRPr="002F0F26">
        <w:rPr>
          <w:rFonts w:cs="Calibri"/>
          <w:lang w:val="it-IT"/>
        </w:rPr>
        <w:t>Lo Statuto, infatti, necessiterebbe di una revisione totale, ma si è ritenuto di rinviare tale attività alla competenza del Consiglio direttivo, che è stato però nominato appena il 19 febbraio 2015.</w:t>
      </w:r>
    </w:p>
    <w:p w:rsidR="003B7EAB" w:rsidRPr="002F0F26" w:rsidRDefault="003B7EAB" w:rsidP="003B7EAB">
      <w:pPr>
        <w:spacing w:after="0" w:line="240" w:lineRule="auto"/>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7740"/>
      </w:tblGrid>
      <w:tr w:rsidR="003B7EAB" w:rsidRPr="002F0F26"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lang w:val="it-IT"/>
              </w:rPr>
            </w:pPr>
            <w:r w:rsidRPr="002F0F26">
              <w:rPr>
                <w:rFonts w:cs="Calibri"/>
              </w:rPr>
              <w:t xml:space="preserve">4.1.5  </w:t>
            </w:r>
            <w:r w:rsidRPr="002F0F26">
              <w:rPr>
                <w:rFonts w:cs="Calibri"/>
                <w:lang w:val="it-IT"/>
              </w:rPr>
              <w:t>Sicurezza sul lavoro</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 xml:space="preserve"> Realizzare e promuovere tutte le attività previste dalla vigente normativa per favorire la sicurezza del personale dipendente all’interno degli spazi utilizzati dal Parco per le attività istituzionali </w:t>
            </w:r>
          </w:p>
        </w:tc>
      </w:tr>
    </w:tbl>
    <w:p w:rsidR="003B7EAB" w:rsidRPr="002F0F26" w:rsidRDefault="003B7EAB" w:rsidP="003B7EAB">
      <w:pPr>
        <w:spacing w:after="0" w:line="240" w:lineRule="auto"/>
        <w:jc w:val="both"/>
        <w:rPr>
          <w:lang w:val="it-IT"/>
        </w:rPr>
      </w:pPr>
      <w:r w:rsidRPr="002F0F26">
        <w:rPr>
          <w:lang w:val="it-IT"/>
        </w:rPr>
        <w:t xml:space="preserve">Nell’anno </w:t>
      </w:r>
      <w:r w:rsidRPr="002F0F26">
        <w:rPr>
          <w:bCs/>
          <w:lang w:val="it-IT"/>
        </w:rPr>
        <w:t>2014</w:t>
      </w:r>
      <w:r w:rsidRPr="002F0F26">
        <w:rPr>
          <w:lang w:val="it-IT"/>
        </w:rPr>
        <w:t xml:space="preserve"> si sono attuate le attività inerenti la valutazione della sicurezza e della salute dei lavoratori sul luogo di lavoro, ai sensi del </w:t>
      </w:r>
      <w:proofErr w:type="spellStart"/>
      <w:r w:rsidRPr="002F0F26">
        <w:rPr>
          <w:lang w:val="it-IT"/>
        </w:rPr>
        <w:t>D.Lgs.</w:t>
      </w:r>
      <w:proofErr w:type="spellEnd"/>
      <w:r w:rsidRPr="002F0F26">
        <w:rPr>
          <w:lang w:val="it-IT"/>
        </w:rPr>
        <w:t xml:space="preserve"> 81/2008 e </w:t>
      </w:r>
      <w:proofErr w:type="spellStart"/>
      <w:r w:rsidRPr="002F0F26">
        <w:rPr>
          <w:lang w:val="it-IT"/>
        </w:rPr>
        <w:t>s.m.i.</w:t>
      </w:r>
      <w:proofErr w:type="spellEnd"/>
      <w:r w:rsidRPr="002F0F26">
        <w:rPr>
          <w:lang w:val="it-IT"/>
        </w:rPr>
        <w:t>, affidato alla Soc. SIR.TE.CO. Srl di Macerata con decreto del Direttore n. 179 del 10.04.2013, assicurando costantemente a quanto indicato dal RSPP e dal Dirigente dell’Ente in relazione agli eventuali provvedimenti adottati.</w:t>
      </w:r>
    </w:p>
    <w:p w:rsidR="003B7EAB" w:rsidRPr="002F0F26" w:rsidRDefault="003B7EAB" w:rsidP="003B7EAB">
      <w:pPr>
        <w:spacing w:after="0" w:line="240" w:lineRule="auto"/>
        <w:jc w:val="both"/>
        <w:rPr>
          <w:lang w:val="it-IT"/>
        </w:rPr>
      </w:pPr>
      <w:r w:rsidRPr="002F0F26">
        <w:rPr>
          <w:lang w:val="it-IT"/>
        </w:rPr>
        <w:t xml:space="preserve">La sicurezza sul luogo di lavoro consiste in tutta quella serie di misure di prevenzione e protezione (tecniche, organizzative e procedurali), che devono essere adottate dal </w:t>
      </w:r>
      <w:hyperlink r:id="rId11" w:tooltip="Datore di lavoro" w:history="1">
        <w:r w:rsidRPr="002F0F26">
          <w:rPr>
            <w:rStyle w:val="Collegamentoipertestuale"/>
            <w:lang w:val="it-IT"/>
          </w:rPr>
          <w:t>datore di lavoro</w:t>
        </w:r>
      </w:hyperlink>
      <w:r w:rsidRPr="002F0F26">
        <w:rPr>
          <w:lang w:val="it-IT"/>
        </w:rPr>
        <w:t xml:space="preserve">, dai suoi collaboratori (i dirigenti e i preposti), medico competente e dai </w:t>
      </w:r>
      <w:hyperlink r:id="rId12" w:tooltip="Lavoratore" w:history="1">
        <w:r w:rsidRPr="002F0F26">
          <w:rPr>
            <w:rStyle w:val="Collegamentoipertestuale"/>
            <w:lang w:val="it-IT"/>
          </w:rPr>
          <w:t>lavoratori</w:t>
        </w:r>
      </w:hyperlink>
      <w:r w:rsidRPr="002F0F26">
        <w:rPr>
          <w:lang w:val="it-IT"/>
        </w:rPr>
        <w:t xml:space="preserve"> stessi.</w:t>
      </w:r>
    </w:p>
    <w:p w:rsidR="003B7EAB" w:rsidRPr="002F0F26" w:rsidRDefault="003B7EAB" w:rsidP="003B7EAB">
      <w:pPr>
        <w:spacing w:after="0" w:line="240" w:lineRule="auto"/>
        <w:jc w:val="both"/>
        <w:rPr>
          <w:lang w:val="it-IT"/>
        </w:rPr>
      </w:pPr>
      <w:r w:rsidRPr="002F0F26">
        <w:rPr>
          <w:lang w:val="it-IT"/>
        </w:rPr>
        <w:t xml:space="preserve">Le misure di tutela della salute e della sicurezza dei lavoratori hanno il fine di migliorare le condizioni di lavoro, ridurre la possibilità di infortuni ai dipendenti dell'azienda, agli altri lavoratori, ai collaboratori </w:t>
      </w:r>
      <w:r w:rsidRPr="002F0F26">
        <w:rPr>
          <w:lang w:val="it-IT"/>
        </w:rPr>
        <w:lastRenderedPageBreak/>
        <w:t>esterni (</w:t>
      </w:r>
      <w:hyperlink r:id="rId13" w:tooltip="Subcontraente (pagina inesistente)" w:history="1">
        <w:r w:rsidRPr="002F0F26">
          <w:rPr>
            <w:rStyle w:val="Collegamentoipertestuale"/>
            <w:lang w:val="it-IT"/>
          </w:rPr>
          <w:t>subcontraenti</w:t>
        </w:r>
      </w:hyperlink>
      <w:r w:rsidRPr="002F0F26">
        <w:rPr>
          <w:lang w:val="it-IT"/>
        </w:rPr>
        <w:t xml:space="preserve">) ed a quanto si trovano, anche occasionalmente, all'interno dell'Azienda. Misure di igiene e tutela della salute devono essere adottate al fine di proteggere il lavoratore, da possibili danni alla salute come infortuni sul lavoro e </w:t>
      </w:r>
      <w:hyperlink r:id="rId14" w:tooltip="Malattia professionale" w:history="1">
        <w:r w:rsidRPr="002F0F26">
          <w:rPr>
            <w:rStyle w:val="Collegamentoipertestuale"/>
            <w:lang w:val="it-IT"/>
          </w:rPr>
          <w:t>malattie professionali</w:t>
        </w:r>
      </w:hyperlink>
      <w:r w:rsidRPr="002F0F26">
        <w:rPr>
          <w:lang w:val="it-IT"/>
        </w:rPr>
        <w:t>, nonché la popolazione generale e l'ambiente.</w:t>
      </w:r>
    </w:p>
    <w:p w:rsidR="003B7EAB" w:rsidRPr="002F0F26" w:rsidRDefault="003B7EAB" w:rsidP="003B7EAB">
      <w:pPr>
        <w:spacing w:after="0" w:line="240" w:lineRule="auto"/>
        <w:jc w:val="both"/>
        <w:rPr>
          <w:lang w:val="it-IT"/>
        </w:rPr>
      </w:pPr>
      <w:r w:rsidRPr="002F0F26">
        <w:rPr>
          <w:lang w:val="it-IT"/>
        </w:rPr>
        <w:t>Inoltre sarà necessario un impegno supplementare per la verifica delle condizioni sanitarie dei dipendenti.</w:t>
      </w:r>
    </w:p>
    <w:p w:rsidR="003B7EAB" w:rsidRPr="002F0F26" w:rsidRDefault="003B7EAB" w:rsidP="003B7EAB">
      <w:pPr>
        <w:spacing w:after="0" w:line="240" w:lineRule="auto"/>
        <w:jc w:val="both"/>
        <w:rPr>
          <w:rFonts w:cs="Calibri"/>
          <w:lang w:val="it-IT"/>
        </w:rPr>
      </w:pPr>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0"/>
        <w:gridCol w:w="7740"/>
      </w:tblGrid>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lang w:val="it-IT"/>
              </w:rPr>
            </w:pPr>
            <w:r w:rsidRPr="002F0F26">
              <w:rPr>
                <w:rFonts w:cs="Calibri"/>
                <w:lang w:val="it-IT"/>
              </w:rPr>
              <w:t>Piano d'azione</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lang w:val="it-IT"/>
              </w:rPr>
            </w:pPr>
            <w:r w:rsidRPr="002F0F26">
              <w:rPr>
                <w:rFonts w:cs="Calibri"/>
                <w:lang w:val="it-IT"/>
              </w:rPr>
              <w:t>4.1.6 Ricerca  fondi esterni e attività produttive</w:t>
            </w:r>
          </w:p>
        </w:tc>
      </w:tr>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hideMark/>
          </w:tcPr>
          <w:p w:rsidR="003B7EAB" w:rsidRPr="002F0F26" w:rsidRDefault="003B7EAB" w:rsidP="00F64E07">
            <w:pPr>
              <w:spacing w:after="0" w:line="240" w:lineRule="auto"/>
              <w:jc w:val="both"/>
              <w:rPr>
                <w:rFonts w:cs="Calibri"/>
                <w:i/>
                <w:lang w:val="it-IT"/>
              </w:rPr>
            </w:pPr>
            <w:r w:rsidRPr="002F0F26">
              <w:rPr>
                <w:rFonts w:cs="Calibri"/>
                <w:i/>
                <w:lang w:val="it-IT"/>
              </w:rPr>
              <w:t xml:space="preserve">Obiettivo operativo </w:t>
            </w:r>
          </w:p>
        </w:tc>
        <w:tc>
          <w:tcPr>
            <w:tcW w:w="7740" w:type="dxa"/>
            <w:tcBorders>
              <w:top w:val="single" w:sz="4" w:space="0" w:color="auto"/>
              <w:left w:val="single" w:sz="4" w:space="0" w:color="auto"/>
              <w:bottom w:val="single" w:sz="4" w:space="0" w:color="auto"/>
              <w:right w:val="single" w:sz="4" w:space="0" w:color="auto"/>
            </w:tcBorders>
            <w:hideMark/>
          </w:tcPr>
          <w:p w:rsidR="003B7EAB" w:rsidRPr="002F0F26" w:rsidRDefault="003B7EAB" w:rsidP="00F64E07">
            <w:pPr>
              <w:spacing w:after="0" w:line="240" w:lineRule="auto"/>
              <w:jc w:val="both"/>
              <w:rPr>
                <w:rFonts w:cs="Calibri"/>
                <w:i/>
                <w:lang w:val="it-IT"/>
              </w:rPr>
            </w:pPr>
            <w:r w:rsidRPr="002F0F26">
              <w:rPr>
                <w:rFonts w:cs="Calibri"/>
                <w:i/>
                <w:lang w:val="it-IT"/>
              </w:rPr>
              <w:t xml:space="preserve"> Individuare nuovi canali di finanziamento al fine di garantire la prosecuzione di una serie di servizi; gestione delle attività produttive in corso</w:t>
            </w:r>
          </w:p>
        </w:tc>
      </w:tr>
    </w:tbl>
    <w:p w:rsidR="003B7EAB" w:rsidRPr="001239CA" w:rsidRDefault="003B7EAB" w:rsidP="003B7EAB">
      <w:pPr>
        <w:spacing w:after="0" w:line="240" w:lineRule="auto"/>
        <w:ind w:right="-82"/>
        <w:jc w:val="both"/>
        <w:rPr>
          <w:rFonts w:cs="Calibri"/>
          <w:b/>
          <w:lang w:val="it-IT"/>
        </w:rPr>
      </w:pPr>
      <w:r w:rsidRPr="001239CA">
        <w:rPr>
          <w:rFonts w:cs="Calibri"/>
          <w:b/>
          <w:lang w:val="it-IT"/>
        </w:rPr>
        <w:t xml:space="preserve">4.1.6.1 Gestione concessione d'uso del marchio del Parco per produrre e commercializzare prodotti con </w:t>
      </w:r>
    </w:p>
    <w:p w:rsidR="003B7EAB" w:rsidRPr="002F0F26" w:rsidRDefault="003B7EAB" w:rsidP="003B7EAB">
      <w:pPr>
        <w:spacing w:after="0" w:line="240" w:lineRule="auto"/>
        <w:ind w:right="-82"/>
        <w:jc w:val="both"/>
        <w:rPr>
          <w:rFonts w:cs="Calibri"/>
          <w:b/>
          <w:lang w:val="it-IT"/>
        </w:rPr>
      </w:pPr>
      <w:r w:rsidRPr="002F0F26">
        <w:rPr>
          <w:rFonts w:cs="Calibri"/>
          <w:b/>
          <w:lang w:val="it-IT"/>
        </w:rPr>
        <w:t xml:space="preserve">tale marchio e commercializzazione del materiale editoriale prodotto dal Parco </w:t>
      </w:r>
    </w:p>
    <w:p w:rsidR="003B7EAB" w:rsidRPr="002F0F26" w:rsidRDefault="003B7EAB" w:rsidP="003B7EAB">
      <w:pPr>
        <w:spacing w:after="0" w:line="240" w:lineRule="auto"/>
        <w:ind w:right="-82"/>
        <w:jc w:val="both"/>
        <w:rPr>
          <w:rFonts w:cs="Calibri"/>
          <w:lang w:val="it-IT"/>
        </w:rPr>
      </w:pPr>
      <w:r w:rsidRPr="002F0F26">
        <w:rPr>
          <w:rFonts w:cs="Calibri"/>
          <w:lang w:val="it-IT"/>
        </w:rPr>
        <w:t xml:space="preserve">Dal luglio 2010 è stato individuato, mediante bando di gara il soggetto concessionario dell’uso del marchio del Parco che produce e commercializza prodotti caratterizzati da tale marchio. </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L’importo di royalties per l’anno 2014 è di € 4000,00 ( importo calcolato a chiusura dell’esercizio finanziario del concessionario – marzo 2014). La vendita dei prodotti editoriali segue due canali:</w:t>
      </w:r>
    </w:p>
    <w:p w:rsidR="003B7EAB" w:rsidRPr="002F0F26" w:rsidRDefault="003B7EAB" w:rsidP="003B7EAB">
      <w:pPr>
        <w:tabs>
          <w:tab w:val="left" w:pos="9630"/>
        </w:tabs>
        <w:spacing w:after="0" w:line="240" w:lineRule="auto"/>
        <w:jc w:val="both"/>
        <w:rPr>
          <w:rFonts w:cs="Calibri"/>
          <w:lang w:val="it-IT"/>
        </w:rPr>
      </w:pPr>
      <w:r w:rsidRPr="002F0F26">
        <w:rPr>
          <w:rFonts w:cs="Calibri"/>
          <w:lang w:val="it-IT"/>
        </w:rPr>
        <w:t xml:space="preserve">la vendita diretta da parte del Parco e la vendita mediante altri distributori. Tra i distributori si ha lo stesso soggetto licenziatario dell’uso del marchio sopra indicato. Il fatturato di vendita mediante i distributori  è pari a € 5.442,00; il fatturato da vendita diretta è pari a € 3.408,00. </w:t>
      </w:r>
    </w:p>
    <w:p w:rsidR="003B7EAB" w:rsidRPr="002F0F26" w:rsidRDefault="003B7EAB" w:rsidP="003B7EAB">
      <w:pPr>
        <w:spacing w:after="0" w:line="240" w:lineRule="auto"/>
        <w:ind w:right="-82"/>
        <w:jc w:val="both"/>
        <w:rPr>
          <w:rFonts w:cs="Calibri"/>
          <w:b/>
          <w:lang w:val="it-IT"/>
        </w:rPr>
      </w:pPr>
      <w:r w:rsidRPr="002F0F26">
        <w:rPr>
          <w:rFonts w:cs="Calibri"/>
          <w:b/>
          <w:lang w:val="it-IT"/>
        </w:rPr>
        <w:t>4.1.6.2 Ricerca di fondi (</w:t>
      </w:r>
      <w:proofErr w:type="spellStart"/>
      <w:r w:rsidRPr="002F0F26">
        <w:rPr>
          <w:rFonts w:cs="Calibri"/>
          <w:b/>
          <w:lang w:val="it-IT"/>
        </w:rPr>
        <w:t>Found</w:t>
      </w:r>
      <w:proofErr w:type="spellEnd"/>
      <w:r w:rsidRPr="002F0F26">
        <w:rPr>
          <w:rFonts w:cs="Calibri"/>
          <w:b/>
          <w:lang w:val="it-IT"/>
        </w:rPr>
        <w:t xml:space="preserve"> </w:t>
      </w:r>
      <w:proofErr w:type="spellStart"/>
      <w:r w:rsidRPr="002F0F26">
        <w:rPr>
          <w:rFonts w:cs="Calibri"/>
          <w:b/>
          <w:lang w:val="it-IT"/>
        </w:rPr>
        <w:t>raising</w:t>
      </w:r>
      <w:proofErr w:type="spellEnd"/>
      <w:r w:rsidRPr="002F0F26">
        <w:rPr>
          <w:rFonts w:cs="Calibri"/>
          <w:b/>
          <w:lang w:val="it-IT"/>
        </w:rPr>
        <w:t>)</w:t>
      </w:r>
    </w:p>
    <w:p w:rsidR="003B7EAB" w:rsidRPr="002F0F26" w:rsidRDefault="003B7EAB" w:rsidP="003B7EAB">
      <w:pPr>
        <w:spacing w:after="0" w:line="240" w:lineRule="auto"/>
        <w:jc w:val="both"/>
        <w:rPr>
          <w:rFonts w:cs="Calibri"/>
          <w:lang w:val="it-IT"/>
        </w:rPr>
      </w:pPr>
      <w:r w:rsidRPr="002F0F26">
        <w:rPr>
          <w:rFonts w:cs="Calibri"/>
          <w:lang w:val="it-IT"/>
        </w:rPr>
        <w:t>Non sono state avviate specifiche azioni in questo settore</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rPr>
          <w:rFonts w:cs="Calibri"/>
          <w:b/>
          <w:sz w:val="24"/>
          <w:szCs w:val="24"/>
          <w:lang w:val="it-IT"/>
        </w:rPr>
      </w:pPr>
      <w:r w:rsidRPr="002F0F26">
        <w:rPr>
          <w:rFonts w:cs="Calibri"/>
          <w:b/>
          <w:sz w:val="24"/>
          <w:szCs w:val="24"/>
          <w:lang w:val="it-IT"/>
        </w:rPr>
        <w:t>Obiettivo strategico 4.2 Ottimizzazione e valorizzazione delle risorse umane</w:t>
      </w:r>
    </w:p>
    <w:p w:rsidR="003B7EAB" w:rsidRPr="002F0F26" w:rsidRDefault="003B7EAB" w:rsidP="003B7EAB">
      <w:pPr>
        <w:spacing w:after="0" w:line="240" w:lineRule="auto"/>
        <w:jc w:val="both"/>
        <w:rPr>
          <w:rFonts w:cs="Calibri"/>
          <w:lang w:val="it-IT"/>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659"/>
      </w:tblGrid>
      <w:tr w:rsidR="003B7EAB" w:rsidRPr="0006693F" w:rsidTr="00F64E07">
        <w:trPr>
          <w:trHeight w:val="529"/>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659" w:type="dxa"/>
          </w:tcPr>
          <w:p w:rsidR="003B7EAB" w:rsidRPr="002F0F26" w:rsidRDefault="003B7EAB" w:rsidP="00F64E07">
            <w:pPr>
              <w:spacing w:after="0" w:line="240" w:lineRule="auto"/>
              <w:jc w:val="both"/>
              <w:rPr>
                <w:rFonts w:cs="Calibri"/>
                <w:lang w:val="it-IT"/>
              </w:rPr>
            </w:pPr>
            <w:r w:rsidRPr="002F0F26">
              <w:rPr>
                <w:rFonts w:cs="Calibri"/>
                <w:lang w:val="it-IT"/>
              </w:rPr>
              <w:t>4.2.2  Formazione e aggiornamento del personale</w:t>
            </w:r>
          </w:p>
        </w:tc>
      </w:tr>
      <w:tr w:rsidR="003B7EAB" w:rsidRPr="0006693F" w:rsidTr="00F64E07">
        <w:trPr>
          <w:trHeight w:val="384"/>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659"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 Miglioramento delle professionalità e delle competenze</w:t>
            </w:r>
          </w:p>
        </w:tc>
      </w:tr>
    </w:tbl>
    <w:p w:rsidR="003B7EAB" w:rsidRPr="002F0F26" w:rsidRDefault="003B7EAB" w:rsidP="003B7EAB">
      <w:pPr>
        <w:spacing w:after="0" w:line="240" w:lineRule="auto"/>
        <w:ind w:right="-82"/>
        <w:jc w:val="both"/>
        <w:rPr>
          <w:rFonts w:cs="Calibri"/>
          <w:lang w:val="it-IT"/>
        </w:rPr>
      </w:pPr>
      <w:r w:rsidRPr="002F0F26">
        <w:rPr>
          <w:rFonts w:cs="Calibri"/>
          <w:lang w:val="it-IT"/>
        </w:rPr>
        <w:t xml:space="preserve">La formazione permanente, infatti, può rappresentare una modalità idonea ed efficace per accrescere le competenze tecnico-professionali, il grado di motivazione degli operatori di settore promuovendo processi di riflessività critica sul proprio lavoro e di ricerca responsabile di nuove modalità operative. </w:t>
      </w:r>
    </w:p>
    <w:p w:rsidR="003B7EAB" w:rsidRDefault="003B7EAB" w:rsidP="003B7EAB">
      <w:pPr>
        <w:spacing w:after="0" w:line="240" w:lineRule="auto"/>
        <w:ind w:right="-82"/>
        <w:jc w:val="both"/>
        <w:rPr>
          <w:rFonts w:cs="Calibri"/>
          <w:lang w:val="it-IT"/>
        </w:rPr>
      </w:pPr>
      <w:r w:rsidRPr="002F0F26">
        <w:rPr>
          <w:rFonts w:cs="Calibri"/>
          <w:lang w:val="it-IT"/>
        </w:rPr>
        <w:t>La peculiarità delle attività del Parco, la relativa mancanza di prassi di riferimento rendono ancora più importante aumentare il livello di specializzazione e aggiornamento del personale, anche in relazione al fatto che sempre meno è possibile rivolgersi – malgrado la sussistenza di problematiche e normative in continua evoluzione – avvalersi del supporto di rivolgersi di professionisti esterni.</w:t>
      </w:r>
    </w:p>
    <w:p w:rsidR="003B7EAB" w:rsidRDefault="003B7EAB" w:rsidP="003B7EAB">
      <w:pPr>
        <w:spacing w:after="0" w:line="240" w:lineRule="auto"/>
        <w:ind w:right="-82"/>
        <w:jc w:val="both"/>
        <w:rPr>
          <w:rFonts w:cs="Calibri"/>
          <w:lang w:val="it-IT"/>
        </w:rPr>
      </w:pPr>
      <w:r>
        <w:rPr>
          <w:rFonts w:cs="Calibri"/>
          <w:lang w:val="it-IT"/>
        </w:rPr>
        <w:t>Tuttavia, il limite di spesa che ha portato a una disponibilità di fondi annuali ristretta, l'indisponibilità di mezzi di trasporto, dati i limiti di spesa per missioni e gestione degli automezzi, la dislocazione della sede del Parco in zona poco collegata con mezzi pubblici, costituiscono forti criticità per il regolare e continuo svolgimento delle attività formative da parte del personale dipendente.</w:t>
      </w:r>
    </w:p>
    <w:p w:rsidR="003B7EAB" w:rsidRPr="002F0F26" w:rsidRDefault="003B7EAB" w:rsidP="003B7EAB">
      <w:pPr>
        <w:spacing w:after="0" w:line="240" w:lineRule="auto"/>
        <w:ind w:right="-82"/>
        <w:jc w:val="both"/>
        <w:rPr>
          <w:rFonts w:cs="Calibri"/>
          <w:lang w:val="it-IT"/>
        </w:rPr>
      </w:pPr>
      <w:r>
        <w:rPr>
          <w:rFonts w:cs="Calibri"/>
          <w:lang w:val="it-IT"/>
        </w:rPr>
        <w:t>Per questo nel 2014 si è scelto di svolgere un corso in sede, dando quindi la possibilità a tutti di partecipare e senza oneri per lo spostamento, concentrando la formazione su uno degli aspetti più complessi della vita amministrativa di un'amministrazione pubblica e in continua evoluzione, ovvero al tematica dei contratti pubblici.</w:t>
      </w:r>
    </w:p>
    <w:p w:rsidR="003B7EAB" w:rsidRPr="0044340A" w:rsidRDefault="003B7EAB" w:rsidP="003B7EAB">
      <w:pPr>
        <w:spacing w:after="0" w:line="240" w:lineRule="auto"/>
        <w:jc w:val="both"/>
        <w:rPr>
          <w:rFonts w:eastAsia="Calibri" w:cs="Calibri"/>
          <w:color w:val="000000"/>
          <w:lang w:val="it-IT"/>
        </w:rPr>
      </w:pPr>
      <w:r>
        <w:rPr>
          <w:rFonts w:cs="Calibri"/>
          <w:b/>
          <w:bCs/>
          <w:color w:val="000000"/>
          <w:lang w:val="it-IT"/>
        </w:rPr>
        <w:t xml:space="preserve">4.2.2.1. </w:t>
      </w:r>
      <w:r w:rsidRPr="0044340A">
        <w:rPr>
          <w:rFonts w:cs="Calibri"/>
          <w:b/>
          <w:bCs/>
          <w:color w:val="000000"/>
          <w:lang w:val="it-IT"/>
        </w:rPr>
        <w:t>Attività di tutor aziendale</w:t>
      </w:r>
    </w:p>
    <w:p w:rsidR="003B7EAB" w:rsidRPr="003716D3" w:rsidRDefault="003B7EAB" w:rsidP="003B7EAB">
      <w:pPr>
        <w:spacing w:after="0" w:line="240" w:lineRule="auto"/>
        <w:jc w:val="both"/>
        <w:rPr>
          <w:rFonts w:cs="Calibri"/>
          <w:lang w:val="it-IT"/>
        </w:rPr>
      </w:pPr>
      <w:r w:rsidRPr="003716D3">
        <w:rPr>
          <w:rFonts w:cs="Calibri"/>
          <w:lang w:val="it-IT"/>
        </w:rPr>
        <w:t>Il processo di formazione, inoltre, è stato  rivolto anche all’esterno mediante l’attivazione di tirocini formativi nell’ambito delle convenzioni attivate con le Università degli Studi e/o con diversi Enti di Formazione</w:t>
      </w:r>
      <w:r>
        <w:rPr>
          <w:rFonts w:cs="Calibri"/>
          <w:lang w:val="it-IT"/>
        </w:rPr>
        <w:t>.</w:t>
      </w:r>
    </w:p>
    <w:p w:rsidR="003B7EAB" w:rsidRPr="003716D3" w:rsidRDefault="003B7EAB" w:rsidP="003B7EAB">
      <w:pPr>
        <w:spacing w:after="0" w:line="240" w:lineRule="auto"/>
        <w:jc w:val="both"/>
        <w:rPr>
          <w:rFonts w:cs="Calibri"/>
          <w:color w:val="000000"/>
          <w:lang w:val="it-IT"/>
        </w:rPr>
      </w:pPr>
      <w:r w:rsidRPr="003716D3">
        <w:rPr>
          <w:rFonts w:cs="Calibri"/>
          <w:color w:val="000000"/>
          <w:lang w:val="it-IT"/>
        </w:rPr>
        <w:t>Nel 2014, da parte di alcuni dipendenti, sono state intraprese le seguenti azioni di tutoraggio:</w:t>
      </w:r>
    </w:p>
    <w:p w:rsidR="003B7EAB" w:rsidRPr="0063339C" w:rsidRDefault="003B7EAB" w:rsidP="003B7EAB">
      <w:pPr>
        <w:numPr>
          <w:ilvl w:val="0"/>
          <w:numId w:val="43"/>
        </w:numPr>
        <w:spacing w:after="0" w:line="240" w:lineRule="auto"/>
        <w:ind w:left="760" w:hanging="357"/>
        <w:jc w:val="both"/>
        <w:rPr>
          <w:rFonts w:cs="Calibri"/>
          <w:lang w:val="it-IT"/>
        </w:rPr>
      </w:pPr>
      <w:r w:rsidRPr="0063339C">
        <w:rPr>
          <w:rFonts w:cs="Calibri"/>
          <w:color w:val="000000"/>
          <w:lang w:val="it-IT"/>
        </w:rPr>
        <w:t>“</w:t>
      </w:r>
      <w:r w:rsidRPr="0063339C">
        <w:rPr>
          <w:rFonts w:cs="Calibri"/>
          <w:i/>
          <w:color w:val="000000"/>
          <w:lang w:val="it-IT"/>
        </w:rPr>
        <w:t>Percorso didattico del giardino annesso alla sede del Parco Nazionale dei Monti Sibillini</w:t>
      </w:r>
      <w:r w:rsidRPr="0063339C">
        <w:rPr>
          <w:rFonts w:cs="Calibri"/>
          <w:color w:val="000000"/>
          <w:lang w:val="it-IT"/>
        </w:rPr>
        <w:t xml:space="preserve">”. È stato effettuato un rilievo dettagliato, nell’ambito di una convenzione stipulata con l’Università di Camerino mediante strumentazione GPS in dotazione all’Ente, di tutto il giardino didattico annesso alla sede dell’Ente, dei percorsi pedonali, delle specie arboree e arbustive esistenti ai fini della </w:t>
      </w:r>
      <w:r w:rsidRPr="0063339C">
        <w:rPr>
          <w:rFonts w:cs="Calibri"/>
          <w:color w:val="000000"/>
          <w:lang w:val="it-IT"/>
        </w:rPr>
        <w:lastRenderedPageBreak/>
        <w:t xml:space="preserve">valorizzazione e miglioramento dei vari ambiti costituenti il giardino botanico, mediante l’implementazione di altre specie vegetali. </w:t>
      </w:r>
    </w:p>
    <w:p w:rsidR="003B7EAB" w:rsidRPr="0063339C" w:rsidRDefault="003B7EAB" w:rsidP="003B7EAB">
      <w:pPr>
        <w:numPr>
          <w:ilvl w:val="0"/>
          <w:numId w:val="43"/>
        </w:numPr>
        <w:spacing w:after="0" w:line="240" w:lineRule="auto"/>
        <w:ind w:left="760" w:hanging="357"/>
        <w:jc w:val="both"/>
        <w:rPr>
          <w:rFonts w:cs="Calibri"/>
          <w:i/>
          <w:iCs/>
          <w:color w:val="000000"/>
          <w:lang w:val="it-IT"/>
        </w:rPr>
      </w:pPr>
      <w:r w:rsidRPr="0063339C">
        <w:rPr>
          <w:rFonts w:cs="Calibri"/>
          <w:lang w:val="it-IT"/>
        </w:rPr>
        <w:t>“</w:t>
      </w:r>
      <w:r w:rsidRPr="0063339C">
        <w:rPr>
          <w:rFonts w:cs="Calibri"/>
          <w:i/>
          <w:lang w:val="it-IT"/>
        </w:rPr>
        <w:t>Sanità Animale, Alimentazione e Produzioni Zootecniche</w:t>
      </w:r>
      <w:r w:rsidRPr="0063339C">
        <w:rPr>
          <w:rFonts w:cs="Calibri"/>
          <w:lang w:val="it-IT"/>
        </w:rPr>
        <w:t>”</w:t>
      </w:r>
      <w:r w:rsidRPr="0063339C">
        <w:rPr>
          <w:rFonts w:cs="Calibri"/>
          <w:color w:val="000000"/>
          <w:lang w:val="it-IT"/>
        </w:rPr>
        <w:t xml:space="preserve">. Nel periodo 1 marzo - 30 giugno, è stato curato detto processo  a vantaggio di un dipendente interno per la sua </w:t>
      </w:r>
      <w:r w:rsidRPr="0063339C">
        <w:rPr>
          <w:rFonts w:cs="Calibri"/>
          <w:lang w:val="it-IT"/>
        </w:rPr>
        <w:t xml:space="preserve">la conclusione del processo formativo per il conseguimento del Diploma di Scuola di Specializzazione. </w:t>
      </w:r>
    </w:p>
    <w:p w:rsidR="003B7EAB" w:rsidRPr="0063339C" w:rsidRDefault="003B7EAB" w:rsidP="003B7EAB">
      <w:pPr>
        <w:numPr>
          <w:ilvl w:val="0"/>
          <w:numId w:val="43"/>
        </w:numPr>
        <w:spacing w:after="0" w:line="240" w:lineRule="auto"/>
        <w:ind w:left="760" w:hanging="357"/>
        <w:jc w:val="both"/>
        <w:rPr>
          <w:rFonts w:cs="Calibri"/>
          <w:lang w:val="it-IT"/>
        </w:rPr>
      </w:pPr>
      <w:r w:rsidRPr="0063339C">
        <w:rPr>
          <w:rFonts w:cs="Calibri"/>
          <w:i/>
          <w:iCs/>
          <w:color w:val="000000"/>
          <w:lang w:val="it-IT"/>
        </w:rPr>
        <w:t>"Verifica dei piani urbanistici di alcuni comuni, con particolare riguardo alla abitazioni utilizzate nel corso dell'anno”</w:t>
      </w:r>
      <w:r w:rsidRPr="0063339C">
        <w:rPr>
          <w:rFonts w:cs="Calibri"/>
          <w:color w:val="000000"/>
          <w:lang w:val="it-IT"/>
        </w:rPr>
        <w:t xml:space="preserve"> Tramite la stipula di una nuova convenzione (rep. n.784 del 14.05.2014) con l’Università di Firenze – facoltà di Architettura, è stato attivato un tirocinio curriculare, finalizzato all’individuazione di punti di rigenerazione territoriale dell’area Vissana, con particolare riferimento all’abitato della loc. Frontignano nel Comune di Ussita, improntando un piano di riqualificazione che tenga conto delle esigenze urbane, territoriali e del Parco Nazionale.</w:t>
      </w:r>
    </w:p>
    <w:p w:rsidR="003B7EAB" w:rsidRPr="002F0F26" w:rsidRDefault="003B7EAB" w:rsidP="003B7EAB">
      <w:pPr>
        <w:spacing w:after="0" w:line="240" w:lineRule="auto"/>
        <w:jc w:val="both"/>
        <w:rPr>
          <w:rFonts w:cs="Calibri"/>
          <w:b/>
          <w:sz w:val="24"/>
          <w:szCs w:val="24"/>
          <w:lang w:val="it-IT"/>
        </w:rPr>
      </w:pPr>
    </w:p>
    <w:p w:rsidR="003B7EAB" w:rsidRPr="002F0F26" w:rsidRDefault="003B7EAB" w:rsidP="003B7EAB">
      <w:pPr>
        <w:spacing w:after="0" w:line="240" w:lineRule="auto"/>
        <w:jc w:val="both"/>
        <w:rPr>
          <w:rFonts w:cs="Calibri"/>
          <w:b/>
          <w:sz w:val="24"/>
          <w:szCs w:val="24"/>
          <w:lang w:val="it-IT"/>
        </w:rPr>
      </w:pPr>
      <w:r w:rsidRPr="002F0F26">
        <w:rPr>
          <w:rFonts w:cs="Calibri"/>
          <w:b/>
          <w:sz w:val="24"/>
          <w:szCs w:val="24"/>
          <w:lang w:val="it-IT"/>
        </w:rPr>
        <w:t>Obiettivo strategico 4.3 Razionalizzazione e gestione del patrimonio</w:t>
      </w:r>
    </w:p>
    <w:p w:rsidR="003B7EAB" w:rsidRPr="002F0F26" w:rsidRDefault="003B7EAB" w:rsidP="003B7EAB">
      <w:pPr>
        <w:spacing w:after="0" w:line="240" w:lineRule="auto"/>
        <w:jc w:val="both"/>
        <w:rPr>
          <w:rFonts w:cs="Calibri"/>
          <w:lang w:val="it-IT"/>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740"/>
      </w:tblGrid>
      <w:tr w:rsidR="003B7EAB" w:rsidRPr="0006693F" w:rsidTr="00F64E07">
        <w:trPr>
          <w:trHeight w:val="286"/>
        </w:trPr>
        <w:tc>
          <w:tcPr>
            <w:tcW w:w="1980" w:type="dxa"/>
            <w:shd w:val="clear" w:color="auto" w:fill="D9D9D9"/>
          </w:tcPr>
          <w:p w:rsidR="003B7EAB" w:rsidRPr="002F0F26" w:rsidRDefault="003B7EAB" w:rsidP="00F64E07">
            <w:pPr>
              <w:spacing w:after="0" w:line="240" w:lineRule="auto"/>
              <w:jc w:val="both"/>
              <w:rPr>
                <w:rFonts w:cs="Calibri"/>
              </w:rPr>
            </w:pPr>
            <w:r w:rsidRPr="002F0F26">
              <w:rPr>
                <w:rFonts w:cs="Calibri"/>
              </w:rPr>
              <w:t>Piano d'azione</w:t>
            </w:r>
          </w:p>
        </w:tc>
        <w:tc>
          <w:tcPr>
            <w:tcW w:w="7740" w:type="dxa"/>
          </w:tcPr>
          <w:p w:rsidR="003B7EAB" w:rsidRPr="002F0F26" w:rsidRDefault="003B7EAB" w:rsidP="00F64E07">
            <w:pPr>
              <w:spacing w:after="0" w:line="240" w:lineRule="auto"/>
              <w:jc w:val="both"/>
              <w:rPr>
                <w:rFonts w:cs="Calibri"/>
                <w:lang w:val="it-IT"/>
              </w:rPr>
            </w:pPr>
            <w:r w:rsidRPr="002F0F26">
              <w:rPr>
                <w:rFonts w:cs="Calibri"/>
                <w:lang w:val="it-IT"/>
              </w:rPr>
              <w:t>4.3.1 Gestione delle proprietà immobiliari e mobiliari del Parco</w:t>
            </w:r>
          </w:p>
        </w:tc>
      </w:tr>
      <w:tr w:rsidR="003B7EAB" w:rsidRPr="0006693F" w:rsidTr="00F64E07">
        <w:trPr>
          <w:trHeight w:val="529"/>
        </w:trPr>
        <w:tc>
          <w:tcPr>
            <w:tcW w:w="198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proofErr w:type="spellStart"/>
            <w:r w:rsidRPr="002F0F26">
              <w:rPr>
                <w:rFonts w:cs="Calibri"/>
                <w:i/>
              </w:rPr>
              <w:t>Obiettivo</w:t>
            </w:r>
            <w:proofErr w:type="spellEnd"/>
            <w:r w:rsidRPr="002F0F26">
              <w:rPr>
                <w:rFonts w:cs="Calibri"/>
                <w:i/>
              </w:rPr>
              <w:t xml:space="preserve"> </w:t>
            </w:r>
            <w:proofErr w:type="spellStart"/>
            <w:r w:rsidRPr="002F0F26">
              <w:rPr>
                <w:rFonts w:cs="Calibri"/>
                <w:i/>
              </w:rPr>
              <w:t>operativo</w:t>
            </w:r>
            <w:proofErr w:type="spellEnd"/>
            <w:r w:rsidRPr="002F0F26">
              <w:rPr>
                <w:rFonts w:cs="Calibri"/>
                <w:i/>
              </w:rPr>
              <w:t xml:space="preserve">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napToGrid w:val="0"/>
              <w:spacing w:after="0" w:line="240" w:lineRule="auto"/>
              <w:jc w:val="both"/>
              <w:rPr>
                <w:rFonts w:cs="Calibri"/>
                <w:i/>
                <w:lang w:val="it-IT"/>
              </w:rPr>
            </w:pPr>
            <w:r w:rsidRPr="002F0F26">
              <w:rPr>
                <w:rFonts w:cs="Calibri"/>
                <w:i/>
                <w:lang w:val="it-IT"/>
              </w:rPr>
              <w:t>Gestire le pratiche degli immobili  e mobili utilizzati a vario titolo dal Parco, finalizzate al rispetto delle normative vigenti in materia di impianti (antincendio, ascensore, climatizzazione, messa a terra, ecc.) di concessioni varie (attraversamento F. Nera, Tenna, Ambro) ecc. Monitoraggio, rendicontazione e nuovi contratti per la gestione dei rifugi del Grande Anello e del Centro dei Due Parchi</w:t>
            </w:r>
          </w:p>
        </w:tc>
      </w:tr>
    </w:tbl>
    <w:p w:rsidR="003B7EAB" w:rsidRPr="002F0F26" w:rsidRDefault="003B7EAB" w:rsidP="003B7EAB">
      <w:pPr>
        <w:spacing w:after="0" w:line="240" w:lineRule="auto"/>
        <w:ind w:right="-82"/>
        <w:jc w:val="both"/>
        <w:rPr>
          <w:rFonts w:cs="Calibri"/>
          <w:lang w:val="it-IT"/>
        </w:rPr>
      </w:pPr>
      <w:r w:rsidRPr="002F0F26">
        <w:rPr>
          <w:rFonts w:cs="Calibri"/>
          <w:lang w:val="it-IT"/>
        </w:rPr>
        <w:t>Questa parte è stata realizzata nella misura di cui al paragrafo 2.3.</w:t>
      </w:r>
    </w:p>
    <w:p w:rsidR="003B7EAB" w:rsidRPr="002F0F26" w:rsidRDefault="003B7EAB" w:rsidP="003B7EAB">
      <w:pPr>
        <w:spacing w:after="0" w:line="240" w:lineRule="auto"/>
        <w:ind w:right="-82"/>
        <w:jc w:val="both"/>
        <w:rPr>
          <w:rFonts w:cs="Calibri"/>
          <w:lang w:val="it-IT"/>
        </w:rPr>
      </w:pPr>
      <w:r>
        <w:rPr>
          <w:rFonts w:cs="Calibri"/>
          <w:b/>
          <w:lang w:val="it-IT"/>
        </w:rPr>
        <w:t xml:space="preserve">4.3.3.1. </w:t>
      </w:r>
      <w:r w:rsidRPr="002F0F26">
        <w:rPr>
          <w:rFonts w:cs="Calibri"/>
          <w:b/>
          <w:lang w:val="it-IT"/>
        </w:rPr>
        <w:t>Gestione dei Rifugi del Grande Anello dei Sibillini e del Centro dei Due Parchi</w:t>
      </w:r>
    </w:p>
    <w:p w:rsidR="003B7EAB" w:rsidRPr="002F0F26" w:rsidRDefault="003B7EAB" w:rsidP="003B7EAB">
      <w:pPr>
        <w:spacing w:after="0" w:line="240" w:lineRule="auto"/>
        <w:ind w:right="-82"/>
        <w:jc w:val="both"/>
        <w:rPr>
          <w:rFonts w:cs="Calibri"/>
          <w:lang w:val="it-IT"/>
        </w:rPr>
      </w:pPr>
      <w:r w:rsidRPr="002F0F26">
        <w:rPr>
          <w:rFonts w:cs="Calibri"/>
          <w:lang w:val="it-IT"/>
        </w:rPr>
        <w:t>Il quadro delle scadenze di gestione dei contratti dei Rifugi del Grande Anello dei Sibillini, delineato nel bilancio di previsione 2014 era il seguente:</w:t>
      </w:r>
    </w:p>
    <w:tbl>
      <w:tblPr>
        <w:tblW w:w="0" w:type="auto"/>
        <w:tblBorders>
          <w:bottom w:val="single" w:sz="12" w:space="0" w:color="000000"/>
        </w:tblBorders>
        <w:tblLook w:val="01E0" w:firstRow="1" w:lastRow="1" w:firstColumn="1" w:lastColumn="1" w:noHBand="0" w:noVBand="0"/>
      </w:tblPr>
      <w:tblGrid>
        <w:gridCol w:w="5812"/>
        <w:gridCol w:w="3789"/>
      </w:tblGrid>
      <w:tr w:rsidR="003B7EAB" w:rsidRPr="002F0F26" w:rsidTr="00F64E07">
        <w:tc>
          <w:tcPr>
            <w:tcW w:w="5812" w:type="dxa"/>
            <w:tcBorders>
              <w:top w:val="single" w:sz="4" w:space="0" w:color="auto"/>
              <w:left w:val="single" w:sz="4" w:space="0" w:color="auto"/>
              <w:bottom w:val="single" w:sz="4" w:space="0" w:color="auto"/>
              <w:right w:val="single" w:sz="4" w:space="0" w:color="auto"/>
            </w:tcBorders>
            <w:shd w:val="solid" w:color="D9D9D9"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r w:rsidRPr="002F0F26">
              <w:rPr>
                <w:rFonts w:ascii="Calibri" w:hAnsi="Calibri" w:cs="Calibri"/>
                <w:bCs/>
                <w:iCs/>
                <w:sz w:val="22"/>
                <w:szCs w:val="22"/>
              </w:rPr>
              <w:t>STRUTTURA</w:t>
            </w:r>
          </w:p>
        </w:tc>
        <w:tc>
          <w:tcPr>
            <w:tcW w:w="3789" w:type="dxa"/>
            <w:tcBorders>
              <w:top w:val="single" w:sz="4" w:space="0" w:color="auto"/>
              <w:left w:val="single" w:sz="4" w:space="0" w:color="auto"/>
              <w:bottom w:val="single" w:sz="4" w:space="0" w:color="auto"/>
              <w:right w:val="single" w:sz="4" w:space="0" w:color="auto"/>
            </w:tcBorders>
            <w:shd w:val="solid" w:color="D9D9D9"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r w:rsidRPr="002F0F26">
              <w:rPr>
                <w:rFonts w:ascii="Calibri" w:hAnsi="Calibri" w:cs="Calibri"/>
                <w:bCs/>
                <w:iCs/>
                <w:sz w:val="22"/>
                <w:szCs w:val="22"/>
              </w:rPr>
              <w:t>SCADENZA GESTIONE</w:t>
            </w:r>
          </w:p>
        </w:tc>
      </w:tr>
      <w:tr w:rsidR="003B7EAB" w:rsidRPr="002F0F26" w:rsidTr="00F64E07">
        <w:tc>
          <w:tcPr>
            <w:tcW w:w="5812" w:type="dxa"/>
            <w:tcBorders>
              <w:top w:val="single" w:sz="4" w:space="0" w:color="auto"/>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r w:rsidRPr="002F0F26">
              <w:rPr>
                <w:rFonts w:ascii="Calibri" w:hAnsi="Calibri" w:cs="Calibri"/>
                <w:bCs/>
                <w:iCs/>
                <w:sz w:val="22"/>
                <w:szCs w:val="22"/>
              </w:rPr>
              <w:t>Rifugio di Garulla</w:t>
            </w:r>
          </w:p>
        </w:tc>
        <w:tc>
          <w:tcPr>
            <w:tcW w:w="3789" w:type="dxa"/>
            <w:tcBorders>
              <w:top w:val="single" w:sz="4" w:space="0" w:color="auto"/>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sz w:val="22"/>
                <w:szCs w:val="22"/>
              </w:rPr>
            </w:pPr>
            <w:r w:rsidRPr="002F0F26">
              <w:rPr>
                <w:rFonts w:ascii="Calibri" w:hAnsi="Calibri" w:cs="Calibri"/>
                <w:sz w:val="22"/>
                <w:szCs w:val="22"/>
              </w:rPr>
              <w:t>Settembre 2014</w:t>
            </w:r>
          </w:p>
        </w:tc>
      </w:tr>
      <w:tr w:rsidR="003B7EAB" w:rsidRPr="002F0F26" w:rsidTr="00F64E07">
        <w:tc>
          <w:tcPr>
            <w:tcW w:w="5812"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r w:rsidRPr="002F0F26">
              <w:rPr>
                <w:rFonts w:ascii="Calibri" w:hAnsi="Calibri" w:cs="Calibri"/>
                <w:bCs/>
                <w:iCs/>
                <w:sz w:val="22"/>
                <w:szCs w:val="22"/>
              </w:rPr>
              <w:t>Rifugio di Colle Le Cese</w:t>
            </w:r>
          </w:p>
        </w:tc>
        <w:tc>
          <w:tcPr>
            <w:tcW w:w="3789"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sz w:val="22"/>
                <w:szCs w:val="22"/>
              </w:rPr>
            </w:pPr>
            <w:r w:rsidRPr="002F0F26">
              <w:rPr>
                <w:rFonts w:ascii="Calibri" w:hAnsi="Calibri" w:cs="Calibri"/>
                <w:sz w:val="22"/>
                <w:szCs w:val="22"/>
              </w:rPr>
              <w:t>Ottobre 2014</w:t>
            </w:r>
          </w:p>
        </w:tc>
      </w:tr>
      <w:tr w:rsidR="003B7EAB" w:rsidRPr="002F0F26" w:rsidTr="00F64E07">
        <w:tc>
          <w:tcPr>
            <w:tcW w:w="5812"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r w:rsidRPr="002F0F26">
              <w:rPr>
                <w:rFonts w:ascii="Calibri" w:hAnsi="Calibri" w:cs="Calibri"/>
                <w:bCs/>
                <w:iCs/>
                <w:sz w:val="22"/>
                <w:szCs w:val="22"/>
              </w:rPr>
              <w:t>Rifugio di Tribbio</w:t>
            </w:r>
          </w:p>
        </w:tc>
        <w:tc>
          <w:tcPr>
            <w:tcW w:w="3789"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sz w:val="22"/>
                <w:szCs w:val="22"/>
              </w:rPr>
            </w:pPr>
            <w:r w:rsidRPr="002F0F26">
              <w:rPr>
                <w:rFonts w:ascii="Calibri" w:hAnsi="Calibri" w:cs="Calibri"/>
                <w:sz w:val="22"/>
                <w:szCs w:val="22"/>
              </w:rPr>
              <w:t>Novembre 2014</w:t>
            </w:r>
          </w:p>
        </w:tc>
      </w:tr>
      <w:tr w:rsidR="003B7EAB" w:rsidRPr="002F0F26" w:rsidTr="00F64E07">
        <w:tc>
          <w:tcPr>
            <w:tcW w:w="5812"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r w:rsidRPr="002F0F26">
              <w:rPr>
                <w:rFonts w:ascii="Calibri" w:hAnsi="Calibri" w:cs="Calibri"/>
                <w:bCs/>
                <w:iCs/>
                <w:sz w:val="22"/>
                <w:szCs w:val="22"/>
              </w:rPr>
              <w:t>Rifugio di Campi</w:t>
            </w:r>
          </w:p>
        </w:tc>
        <w:tc>
          <w:tcPr>
            <w:tcW w:w="3789"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sz w:val="22"/>
                <w:szCs w:val="22"/>
              </w:rPr>
            </w:pPr>
            <w:r w:rsidRPr="002F0F26">
              <w:rPr>
                <w:rFonts w:ascii="Calibri" w:hAnsi="Calibri" w:cs="Calibri"/>
                <w:sz w:val="22"/>
                <w:szCs w:val="22"/>
              </w:rPr>
              <w:t>Non gestito</w:t>
            </w:r>
          </w:p>
        </w:tc>
      </w:tr>
      <w:tr w:rsidR="003B7EAB" w:rsidRPr="002F0F26" w:rsidTr="00F64E07">
        <w:tc>
          <w:tcPr>
            <w:tcW w:w="5812"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r w:rsidRPr="002F0F26">
              <w:rPr>
                <w:rFonts w:ascii="Calibri" w:hAnsi="Calibri" w:cs="Calibri"/>
                <w:bCs/>
                <w:iCs/>
                <w:sz w:val="22"/>
                <w:szCs w:val="22"/>
              </w:rPr>
              <w:t>Rifugio di Cupi</w:t>
            </w:r>
          </w:p>
        </w:tc>
        <w:tc>
          <w:tcPr>
            <w:tcW w:w="3789" w:type="dxa"/>
            <w:tcBorders>
              <w:top w:val="nil"/>
              <w:left w:val="nil"/>
              <w:bottom w:val="nil"/>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sz w:val="22"/>
                <w:szCs w:val="22"/>
              </w:rPr>
            </w:pPr>
            <w:r w:rsidRPr="002F0F26">
              <w:rPr>
                <w:rFonts w:ascii="Calibri" w:hAnsi="Calibri" w:cs="Calibri"/>
                <w:sz w:val="22"/>
                <w:szCs w:val="22"/>
              </w:rPr>
              <w:t>Marzo 2015</w:t>
            </w:r>
          </w:p>
        </w:tc>
      </w:tr>
      <w:tr w:rsidR="003B7EAB" w:rsidRPr="002F0F26" w:rsidTr="00F64E07">
        <w:tc>
          <w:tcPr>
            <w:tcW w:w="5812" w:type="dxa"/>
            <w:tcBorders>
              <w:top w:val="nil"/>
              <w:left w:val="nil"/>
              <w:bottom w:val="single" w:sz="12" w:space="0" w:color="000000"/>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bCs/>
                <w:iCs/>
                <w:sz w:val="22"/>
                <w:szCs w:val="22"/>
              </w:rPr>
            </w:pPr>
          </w:p>
        </w:tc>
        <w:tc>
          <w:tcPr>
            <w:tcW w:w="3789" w:type="dxa"/>
            <w:tcBorders>
              <w:top w:val="nil"/>
              <w:left w:val="nil"/>
              <w:bottom w:val="single" w:sz="12" w:space="0" w:color="000000"/>
              <w:right w:val="nil"/>
            </w:tcBorders>
            <w:shd w:val="clear" w:color="auto" w:fill="FFFFFF"/>
            <w:hideMark/>
          </w:tcPr>
          <w:p w:rsidR="003B7EAB" w:rsidRPr="002F0F26" w:rsidRDefault="003B7EAB" w:rsidP="00F64E07">
            <w:pPr>
              <w:pStyle w:val="NormaleWeb"/>
              <w:spacing w:before="0" w:beforeAutospacing="0" w:after="0" w:afterAutospacing="0"/>
              <w:jc w:val="both"/>
              <w:rPr>
                <w:rFonts w:ascii="Calibri" w:hAnsi="Calibri" w:cs="Calibri"/>
                <w:sz w:val="22"/>
                <w:szCs w:val="22"/>
              </w:rPr>
            </w:pPr>
          </w:p>
        </w:tc>
      </w:tr>
    </w:tbl>
    <w:p w:rsidR="003B7EAB" w:rsidRPr="002F0F26" w:rsidRDefault="003B7EAB" w:rsidP="003B7EAB">
      <w:pPr>
        <w:spacing w:after="0" w:line="240" w:lineRule="auto"/>
        <w:ind w:right="-82"/>
        <w:jc w:val="both"/>
        <w:rPr>
          <w:rFonts w:cs="Calibri"/>
          <w:b/>
          <w:lang w:val="it-IT"/>
        </w:rPr>
      </w:pPr>
      <w:r w:rsidRPr="002F0F26">
        <w:rPr>
          <w:rFonts w:cs="Calibri"/>
          <w:lang w:val="it-IT"/>
        </w:rPr>
        <w:t xml:space="preserve">Nel 2014 è stato </w:t>
      </w:r>
      <w:r>
        <w:rPr>
          <w:rFonts w:cs="Calibri"/>
          <w:lang w:val="it-IT"/>
        </w:rPr>
        <w:t xml:space="preserve">esercitato il </w:t>
      </w:r>
      <w:r w:rsidRPr="002F0F26">
        <w:rPr>
          <w:rFonts w:cs="Calibri"/>
          <w:lang w:val="it-IT"/>
        </w:rPr>
        <w:t xml:space="preserve">recesso </w:t>
      </w:r>
      <w:r>
        <w:rPr>
          <w:rFonts w:cs="Calibri"/>
          <w:lang w:val="it-IT"/>
        </w:rPr>
        <w:t xml:space="preserve">anticipato </w:t>
      </w:r>
      <w:r w:rsidRPr="002F0F26">
        <w:rPr>
          <w:rFonts w:cs="Calibri"/>
          <w:lang w:val="it-IT"/>
        </w:rPr>
        <w:t>da parte del gestore</w:t>
      </w:r>
      <w:r>
        <w:rPr>
          <w:rFonts w:cs="Calibri"/>
          <w:lang w:val="it-IT"/>
        </w:rPr>
        <w:t xml:space="preserve"> del </w:t>
      </w:r>
      <w:proofErr w:type="spellStart"/>
      <w:r w:rsidRPr="002F0F26">
        <w:rPr>
          <w:rFonts w:cs="Calibri"/>
          <w:lang w:val="it-IT"/>
        </w:rPr>
        <w:t>del</w:t>
      </w:r>
      <w:proofErr w:type="spellEnd"/>
      <w:r w:rsidRPr="002F0F26">
        <w:rPr>
          <w:rFonts w:cs="Calibri"/>
          <w:lang w:val="it-IT"/>
        </w:rPr>
        <w:t xml:space="preserve"> Rifugio di </w:t>
      </w:r>
      <w:proofErr w:type="spellStart"/>
      <w:r w:rsidRPr="002F0F26">
        <w:rPr>
          <w:rFonts w:cs="Calibri"/>
          <w:lang w:val="it-IT"/>
        </w:rPr>
        <w:t>Garulla</w:t>
      </w:r>
      <w:proofErr w:type="spellEnd"/>
      <w:r w:rsidRPr="002F0F26">
        <w:rPr>
          <w:rFonts w:cs="Calibri"/>
          <w:lang w:val="it-IT"/>
        </w:rPr>
        <w:t xml:space="preserve">. Sulla base della opportunità di allineare i tempi di scadenza di tutti i rifugi, finalizzata ad una migliore funzionalità dell’intero sistema del Grande Anello dei Sibillini, è stato disposto di allineare al 15 marzo 2015 i termini di scadenza di tutti i rifugi, provvedendo ad affidare il Rifugio di Garulla sino a tale termine. </w:t>
      </w:r>
    </w:p>
    <w:p w:rsidR="003B7EAB" w:rsidRPr="002F0F26" w:rsidRDefault="003B7EAB" w:rsidP="003B7EAB">
      <w:pPr>
        <w:spacing w:after="0" w:line="240" w:lineRule="auto"/>
        <w:jc w:val="both"/>
        <w:rPr>
          <w:rFonts w:cs="Calibri"/>
          <w:lang w:val="it-IT"/>
        </w:rPr>
      </w:pPr>
    </w:p>
    <w:tbl>
      <w:tblPr>
        <w:tblW w:w="96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0"/>
        <w:gridCol w:w="7740"/>
      </w:tblGrid>
      <w:tr w:rsidR="003B7EAB" w:rsidRPr="002F0F26" w:rsidTr="00F64E07">
        <w:trPr>
          <w:trHeight w:val="236"/>
        </w:trPr>
        <w:tc>
          <w:tcPr>
            <w:tcW w:w="1910" w:type="dxa"/>
            <w:shd w:val="clear" w:color="auto" w:fill="D9D9D9"/>
          </w:tcPr>
          <w:p w:rsidR="003B7EAB" w:rsidRPr="002F0F26" w:rsidRDefault="003B7EAB" w:rsidP="00F64E07">
            <w:pPr>
              <w:spacing w:after="0" w:line="240" w:lineRule="auto"/>
              <w:jc w:val="both"/>
              <w:rPr>
                <w:rFonts w:cs="Calibri"/>
              </w:rPr>
            </w:pPr>
            <w:r w:rsidRPr="002F0F26">
              <w:rPr>
                <w:rFonts w:cs="Calibri"/>
              </w:rPr>
              <w:t xml:space="preserve">Piano </w:t>
            </w:r>
            <w:r w:rsidRPr="002F0F26">
              <w:rPr>
                <w:rFonts w:cs="Calibri"/>
                <w:lang w:val="it-IT"/>
              </w:rPr>
              <w:t>d'azione</w:t>
            </w:r>
          </w:p>
        </w:tc>
        <w:tc>
          <w:tcPr>
            <w:tcW w:w="7740" w:type="dxa"/>
          </w:tcPr>
          <w:p w:rsidR="003B7EAB" w:rsidRPr="002F0F26" w:rsidRDefault="003B7EAB" w:rsidP="00F64E07">
            <w:pPr>
              <w:autoSpaceDE w:val="0"/>
              <w:snapToGrid w:val="0"/>
              <w:spacing w:after="0" w:line="240" w:lineRule="auto"/>
              <w:jc w:val="both"/>
              <w:rPr>
                <w:rFonts w:cs="Calibri"/>
              </w:rPr>
            </w:pPr>
            <w:r w:rsidRPr="002F0F26">
              <w:rPr>
                <w:rFonts w:cs="Calibri"/>
              </w:rPr>
              <w:t xml:space="preserve">4.3.2  </w:t>
            </w:r>
            <w:r w:rsidRPr="002F0F26">
              <w:rPr>
                <w:rFonts w:cs="Calibri"/>
                <w:lang w:val="it-IT"/>
              </w:rPr>
              <w:t xml:space="preserve">Mantenimento  dell’efficienza  operativa dell’Ente </w:t>
            </w:r>
          </w:p>
        </w:tc>
      </w:tr>
      <w:tr w:rsidR="003B7EAB" w:rsidRPr="0006693F" w:rsidTr="00F64E07">
        <w:trPr>
          <w:trHeight w:val="529"/>
        </w:trPr>
        <w:tc>
          <w:tcPr>
            <w:tcW w:w="1910" w:type="dxa"/>
            <w:tcBorders>
              <w:top w:val="single" w:sz="4" w:space="0" w:color="auto"/>
              <w:left w:val="single" w:sz="4" w:space="0" w:color="auto"/>
              <w:bottom w:val="single" w:sz="4" w:space="0" w:color="auto"/>
              <w:right w:val="single" w:sz="4" w:space="0" w:color="auto"/>
            </w:tcBorders>
            <w:shd w:val="clear" w:color="auto" w:fill="D9D9D9"/>
          </w:tcPr>
          <w:p w:rsidR="003B7EAB" w:rsidRPr="002F0F26" w:rsidRDefault="003B7EAB" w:rsidP="00F64E07">
            <w:pPr>
              <w:spacing w:after="0" w:line="240" w:lineRule="auto"/>
              <w:jc w:val="both"/>
              <w:rPr>
                <w:rFonts w:cs="Calibri"/>
                <w:i/>
              </w:rPr>
            </w:pPr>
            <w:r w:rsidRPr="002F0F26">
              <w:rPr>
                <w:rFonts w:cs="Calibri"/>
                <w:i/>
              </w:rPr>
              <w:t xml:space="preserve">Obiettivo operativo </w:t>
            </w:r>
          </w:p>
        </w:tc>
        <w:tc>
          <w:tcPr>
            <w:tcW w:w="7740"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spacing w:after="0" w:line="240" w:lineRule="auto"/>
              <w:jc w:val="both"/>
              <w:rPr>
                <w:rFonts w:cs="Calibri"/>
                <w:i/>
                <w:lang w:val="it-IT"/>
              </w:rPr>
            </w:pPr>
            <w:r w:rsidRPr="002F0F26">
              <w:rPr>
                <w:rFonts w:cs="Calibri"/>
                <w:i/>
                <w:lang w:val="it-IT"/>
              </w:rPr>
              <w:t xml:space="preserve"> Garantire un’elevata efficienza operativa delle dotazioni e delle risorse strumentali dell’ente (hardware, software, telefonia, veicoli, approvvigionamenti materiale consumo nonché per apporti tecnici ecc.)</w:t>
            </w:r>
          </w:p>
        </w:tc>
      </w:tr>
    </w:tbl>
    <w:p w:rsidR="003B7EAB" w:rsidRPr="002F0F26" w:rsidRDefault="003B7EAB" w:rsidP="003B7EAB">
      <w:pPr>
        <w:spacing w:after="0" w:line="240" w:lineRule="auto"/>
        <w:jc w:val="both"/>
        <w:rPr>
          <w:lang w:val="it-IT"/>
        </w:rPr>
      </w:pPr>
      <w:r w:rsidRPr="002F0F26">
        <w:rPr>
          <w:b/>
          <w:bCs/>
          <w:lang w:val="it-IT"/>
        </w:rPr>
        <w:t>4.3.2.1.  Mantenimento dell’efficienza operativa dell’Ente, aspetti informatici</w:t>
      </w:r>
      <w:r w:rsidRPr="002F0F26">
        <w:rPr>
          <w:lang w:val="it-IT"/>
        </w:rPr>
        <w:t xml:space="preserve"> </w:t>
      </w:r>
    </w:p>
    <w:p w:rsidR="003B7EAB" w:rsidRPr="002F0F26" w:rsidRDefault="003B7EAB" w:rsidP="003B7EAB">
      <w:pPr>
        <w:spacing w:after="0" w:line="240" w:lineRule="auto"/>
        <w:jc w:val="both"/>
        <w:rPr>
          <w:lang w:val="it-IT"/>
        </w:rPr>
      </w:pPr>
      <w:r w:rsidRPr="002F0F26">
        <w:rPr>
          <w:lang w:val="it-IT"/>
        </w:rPr>
        <w:t xml:space="preserve">Nel 2014 è stato avviato, tra l’altro,  uno dei processi di aggiornamento tecnologico più delicati mantenere elevata l’efficienza, quello dei servizi server. E’ stata avviata la procedura per l’acquisto dei nuovi server e degli accessori necessari per la migrazione dei servizi server. Tra i servizi il più importante l’Active Directory che gestisce la gestione delle politiche di accesso e sicurezza di tutte le componenti della rete del Parco. A seguire la migrazione della intranet (IIS), </w:t>
      </w:r>
      <w:proofErr w:type="spellStart"/>
      <w:r w:rsidRPr="002F0F26">
        <w:rPr>
          <w:lang w:val="it-IT"/>
        </w:rPr>
        <w:t>Kaspersky</w:t>
      </w:r>
      <w:proofErr w:type="spellEnd"/>
      <w:r w:rsidRPr="002F0F26">
        <w:rPr>
          <w:lang w:val="it-IT"/>
        </w:rPr>
        <w:t xml:space="preserve"> security Center, il file system che contiene l’intero </w:t>
      </w:r>
      <w:proofErr w:type="spellStart"/>
      <w:r w:rsidRPr="002F0F26">
        <w:rPr>
          <w:lang w:val="it-IT"/>
        </w:rPr>
        <w:t>storage</w:t>
      </w:r>
      <w:proofErr w:type="spellEnd"/>
      <w:r w:rsidRPr="002F0F26">
        <w:rPr>
          <w:lang w:val="it-IT"/>
        </w:rPr>
        <w:t xml:space="preserve"> dei dati del parco, ecc. I nuovi Server vanno a sostituire macchine acquisite nel 2006 con un ciclo di vita di circa 8 anni. Inoltre, mediante D.D.  n.616 DEL 22/12/2014 all'acquisizione di attrezzature hardware e software impegnando l'importo complessivo € 34.452,68 al capitolo 12010.</w:t>
      </w:r>
    </w:p>
    <w:p w:rsidR="003B7EAB" w:rsidRPr="002F0F26" w:rsidRDefault="003B7EAB" w:rsidP="003B7EAB">
      <w:pPr>
        <w:spacing w:after="0" w:line="240" w:lineRule="auto"/>
        <w:ind w:right="-82"/>
        <w:jc w:val="both"/>
        <w:rPr>
          <w:rFonts w:cs="Calibri"/>
          <w:b/>
          <w:lang w:val="it-IT"/>
        </w:rPr>
      </w:pPr>
      <w:r w:rsidRPr="002F0F26">
        <w:rPr>
          <w:rFonts w:cs="Calibri"/>
          <w:b/>
          <w:lang w:val="it-IT"/>
        </w:rPr>
        <w:t>4.3.2.2 Approvvigionamento di beni e servizi, altre spese</w:t>
      </w:r>
    </w:p>
    <w:p w:rsidR="003B7EAB" w:rsidRPr="002F0F26" w:rsidRDefault="003B7EAB" w:rsidP="003B7EAB">
      <w:pPr>
        <w:spacing w:after="0" w:line="240" w:lineRule="auto"/>
        <w:jc w:val="both"/>
        <w:rPr>
          <w:rFonts w:cs="Calibri"/>
          <w:b/>
          <w:u w:val="single"/>
          <w:lang w:val="it-IT"/>
        </w:rPr>
      </w:pPr>
      <w:r w:rsidRPr="002F0F26">
        <w:rPr>
          <w:rFonts w:cs="Calibri"/>
          <w:b/>
          <w:u w:val="single"/>
          <w:lang w:val="it-IT"/>
        </w:rPr>
        <w:t xml:space="preserve">a. Assicurazioni: </w:t>
      </w:r>
    </w:p>
    <w:p w:rsidR="003B7EAB" w:rsidRPr="002F0F26" w:rsidRDefault="003B7EAB" w:rsidP="003B7EAB">
      <w:pPr>
        <w:spacing w:after="0" w:line="240" w:lineRule="auto"/>
        <w:jc w:val="both"/>
        <w:rPr>
          <w:rFonts w:cs="Calibri"/>
          <w:lang w:val="it-IT"/>
        </w:rPr>
      </w:pPr>
      <w:r w:rsidRPr="002F0F26">
        <w:rPr>
          <w:rFonts w:cs="Calibri"/>
          <w:i/>
          <w:lang w:val="it-IT"/>
        </w:rPr>
        <w:lastRenderedPageBreak/>
        <w:t>Polizza auto rischi diversi</w:t>
      </w:r>
      <w:r w:rsidRPr="002F0F26">
        <w:rPr>
          <w:rFonts w:cs="Calibri"/>
          <w:lang w:val="it-IT"/>
        </w:rPr>
        <w:t>: Unipol assicurazioni - durata anni tre, scadenza 30 giugno 2015 - importo annuale 3.500,00 iva compresa;</w:t>
      </w:r>
    </w:p>
    <w:p w:rsidR="003B7EAB" w:rsidRPr="002F0F26" w:rsidRDefault="003B7EAB" w:rsidP="003B7EAB">
      <w:pPr>
        <w:spacing w:after="0" w:line="240" w:lineRule="auto"/>
        <w:jc w:val="both"/>
        <w:rPr>
          <w:rFonts w:cs="Calibri"/>
          <w:lang w:val="it-IT"/>
        </w:rPr>
      </w:pPr>
      <w:r w:rsidRPr="002F0F26">
        <w:rPr>
          <w:rFonts w:cs="Calibri"/>
          <w:i/>
          <w:lang w:val="it-IT"/>
        </w:rPr>
        <w:t>Polizza infortuni cumulativa</w:t>
      </w:r>
      <w:r w:rsidRPr="002F0F26">
        <w:rPr>
          <w:rFonts w:cs="Calibri"/>
          <w:lang w:val="it-IT"/>
        </w:rPr>
        <w:t xml:space="preserve">: Unipol assicurazioni - durata anni tre , scadenza 30 giugno 2015 - importo annuale € 2.575,00 iva compresa; </w:t>
      </w:r>
    </w:p>
    <w:p w:rsidR="003B7EAB" w:rsidRPr="002F0F26" w:rsidRDefault="003B7EAB" w:rsidP="003B7EAB">
      <w:pPr>
        <w:spacing w:after="0" w:line="240" w:lineRule="auto"/>
        <w:jc w:val="both"/>
        <w:rPr>
          <w:rFonts w:cs="Calibri"/>
          <w:lang w:val="it-IT"/>
        </w:rPr>
      </w:pPr>
      <w:r w:rsidRPr="002F0F26">
        <w:rPr>
          <w:rFonts w:cs="Calibri"/>
          <w:i/>
          <w:lang w:val="it-IT"/>
        </w:rPr>
        <w:t>Polizza R.C. Auto/A.R.D</w:t>
      </w:r>
      <w:r w:rsidRPr="002F0F26">
        <w:rPr>
          <w:rFonts w:cs="Calibri"/>
          <w:lang w:val="it-IT"/>
        </w:rPr>
        <w:t>.: Unipol Assicurazioni - durata anni tre , scadenza 30 giugno 2015 - importo annuale € 1.777,57 iva compresa;</w:t>
      </w:r>
    </w:p>
    <w:p w:rsidR="003B7EAB" w:rsidRPr="002F0F26" w:rsidRDefault="003B7EAB" w:rsidP="003B7EAB">
      <w:pPr>
        <w:spacing w:after="0" w:line="240" w:lineRule="auto"/>
        <w:jc w:val="both"/>
        <w:rPr>
          <w:rFonts w:cs="Calibri"/>
          <w:lang w:val="it-IT"/>
        </w:rPr>
      </w:pPr>
      <w:r w:rsidRPr="002F0F26">
        <w:rPr>
          <w:rFonts w:cs="Calibri"/>
          <w:i/>
          <w:lang w:val="it-IT"/>
        </w:rPr>
        <w:t>Polizza Incendio</w:t>
      </w:r>
      <w:r w:rsidRPr="002F0F26">
        <w:rPr>
          <w:rFonts w:cs="Calibri"/>
          <w:lang w:val="it-IT"/>
        </w:rPr>
        <w:t>: Groupama Assicurazioni - durata anni tre , scadenza 30 giugno 2015 - importo annuale € 1.530,00 iva compresa;</w:t>
      </w:r>
    </w:p>
    <w:p w:rsidR="003B7EAB" w:rsidRPr="002F0F26" w:rsidRDefault="003B7EAB" w:rsidP="003B7EAB">
      <w:pPr>
        <w:spacing w:after="0" w:line="240" w:lineRule="auto"/>
        <w:jc w:val="both"/>
        <w:rPr>
          <w:rFonts w:cs="Calibri"/>
          <w:lang w:val="it-IT"/>
        </w:rPr>
      </w:pPr>
      <w:r w:rsidRPr="002F0F26">
        <w:rPr>
          <w:rFonts w:cs="Calibri"/>
          <w:i/>
          <w:lang w:val="it-IT"/>
        </w:rPr>
        <w:t>Polizza R.C.T./R.C.O</w:t>
      </w:r>
      <w:r w:rsidRPr="002F0F26">
        <w:rPr>
          <w:rFonts w:cs="Calibri"/>
          <w:lang w:val="it-IT"/>
        </w:rPr>
        <w:t>.: Unipol assicurazioni - durata anni tre , scadenza 30 giugno 2015 - importo annuale € 4.950,00 iva compresa;</w:t>
      </w:r>
    </w:p>
    <w:p w:rsidR="003B7EAB" w:rsidRPr="002F0F26" w:rsidRDefault="003B7EAB" w:rsidP="003B7EAB">
      <w:pPr>
        <w:spacing w:after="0" w:line="240" w:lineRule="auto"/>
        <w:jc w:val="both"/>
        <w:rPr>
          <w:rFonts w:cs="Calibri"/>
          <w:b/>
          <w:u w:val="single"/>
          <w:lang w:val="it-IT"/>
        </w:rPr>
      </w:pPr>
      <w:r w:rsidRPr="002F0F26">
        <w:rPr>
          <w:rFonts w:cs="Calibri"/>
          <w:b/>
          <w:u w:val="single"/>
          <w:lang w:val="it-IT"/>
        </w:rPr>
        <w:t>b. Manutenzioni e pulizia:</w:t>
      </w:r>
    </w:p>
    <w:p w:rsidR="003B7EAB" w:rsidRPr="002F0F26" w:rsidRDefault="003B7EAB" w:rsidP="003B7EAB">
      <w:pPr>
        <w:spacing w:after="0" w:line="240" w:lineRule="auto"/>
        <w:jc w:val="both"/>
        <w:rPr>
          <w:rFonts w:cs="Calibri"/>
          <w:lang w:val="it-IT"/>
        </w:rPr>
      </w:pPr>
      <w:r w:rsidRPr="002F0F26">
        <w:rPr>
          <w:rFonts w:cs="Calibri"/>
          <w:i/>
          <w:lang w:val="it-IT"/>
        </w:rPr>
        <w:t>Giardino</w:t>
      </w:r>
      <w:r w:rsidRPr="002F0F26">
        <w:rPr>
          <w:rFonts w:cs="Calibri"/>
          <w:lang w:val="it-IT"/>
        </w:rPr>
        <w:t>:  Ditta Fruttilandia di Tesi Maurizio e Tarantini Cinzia snc - convenzione di durata triennale a decorrere dalla data del 17 luglio 2012 - importo annuale € 6.352,50 iva compresa;</w:t>
      </w:r>
    </w:p>
    <w:p w:rsidR="003B7EAB" w:rsidRPr="002F0F26" w:rsidRDefault="003B7EAB" w:rsidP="003B7EAB">
      <w:pPr>
        <w:spacing w:after="0" w:line="240" w:lineRule="auto"/>
        <w:jc w:val="both"/>
        <w:rPr>
          <w:rFonts w:cs="Calibri"/>
          <w:lang w:val="it-IT"/>
        </w:rPr>
      </w:pPr>
      <w:r w:rsidRPr="002F0F26">
        <w:rPr>
          <w:rFonts w:cs="Calibri"/>
          <w:i/>
          <w:lang w:val="it-IT"/>
        </w:rPr>
        <w:t>Pulizia</w:t>
      </w:r>
      <w:r w:rsidRPr="002F0F26">
        <w:rPr>
          <w:rFonts w:cs="Calibri"/>
          <w:lang w:val="it-IT"/>
        </w:rPr>
        <w:t>: Ago Service - convenzione di durata triennale a decorrere dalla data del 9 gennaio 2013 - importo annuale €  13.794,00 iva e materiali compresi;</w:t>
      </w:r>
    </w:p>
    <w:p w:rsidR="003B7EAB" w:rsidRPr="002F0F26" w:rsidRDefault="003B7EAB" w:rsidP="003B7EAB">
      <w:pPr>
        <w:spacing w:after="0" w:line="240" w:lineRule="auto"/>
        <w:jc w:val="both"/>
        <w:rPr>
          <w:rFonts w:cs="Calibri"/>
          <w:lang w:val="it-IT"/>
        </w:rPr>
      </w:pPr>
      <w:r w:rsidRPr="002F0F26">
        <w:rPr>
          <w:rFonts w:cs="Calibri"/>
          <w:i/>
          <w:lang w:val="it-IT"/>
        </w:rPr>
        <w:t>Manutenzione ascensore</w:t>
      </w:r>
      <w:r w:rsidRPr="002F0F26">
        <w:rPr>
          <w:rFonts w:cs="Calibri"/>
          <w:lang w:val="it-IT"/>
        </w:rPr>
        <w:t>: ditta Bulgherini ascensori - convenzione con scadenza 31 ottobre 2015 - importo annuale € 750,20  iva compresa;</w:t>
      </w:r>
    </w:p>
    <w:p w:rsidR="003B7EAB" w:rsidRPr="002F0F26" w:rsidRDefault="003B7EAB" w:rsidP="003B7EAB">
      <w:pPr>
        <w:spacing w:after="0" w:line="240" w:lineRule="auto"/>
        <w:jc w:val="both"/>
        <w:rPr>
          <w:rFonts w:cs="Calibri"/>
          <w:lang w:val="it-IT"/>
        </w:rPr>
      </w:pPr>
      <w:r w:rsidRPr="002F0F26">
        <w:rPr>
          <w:rFonts w:cs="Calibri"/>
          <w:i/>
          <w:lang w:val="it-IT"/>
        </w:rPr>
        <w:t>Noleggio fotocopiatrici</w:t>
      </w:r>
      <w:r w:rsidRPr="002F0F26">
        <w:rPr>
          <w:rFonts w:cs="Calibri"/>
          <w:lang w:val="it-IT"/>
        </w:rPr>
        <w:t>: ditta Kyocera Mita Italia s.p.a. - contratto di durata quinquennale a decorrere da ottobre 2012- importo totale € 10.973,73 iva e materiali di consumo compresi;</w:t>
      </w:r>
    </w:p>
    <w:p w:rsidR="003B7EAB" w:rsidRPr="002F0F26" w:rsidRDefault="003B7EAB" w:rsidP="003B7EAB">
      <w:pPr>
        <w:spacing w:after="0" w:line="240" w:lineRule="auto"/>
        <w:jc w:val="both"/>
        <w:rPr>
          <w:rFonts w:cs="Calibri"/>
          <w:lang w:val="it-IT"/>
        </w:rPr>
      </w:pPr>
      <w:r w:rsidRPr="002F0F26">
        <w:rPr>
          <w:rFonts w:cs="Calibri"/>
          <w:i/>
          <w:lang w:val="it-IT"/>
        </w:rPr>
        <w:t>manutenzione periodica presidi antincendio e di sicurezza della sede dell'Ente</w:t>
      </w:r>
      <w:r w:rsidRPr="002F0F26">
        <w:rPr>
          <w:rFonts w:cs="Calibri"/>
          <w:lang w:val="it-IT"/>
        </w:rPr>
        <w:t>: ditta Antincendio Tolentino - convenzione di durata triennale a decorrere dal mese di ottobre 2012 - importo annuale di € 861,00 iva compresa.</w:t>
      </w:r>
    </w:p>
    <w:p w:rsidR="003B7EAB" w:rsidRPr="002F0F26" w:rsidRDefault="003B7EAB" w:rsidP="003B7EAB">
      <w:pPr>
        <w:spacing w:after="0" w:line="240" w:lineRule="auto"/>
        <w:rPr>
          <w:u w:val="single"/>
          <w:lang w:val="it-IT"/>
        </w:rPr>
      </w:pPr>
      <w:r w:rsidRPr="002F0F26">
        <w:rPr>
          <w:b/>
          <w:bCs/>
          <w:u w:val="single"/>
          <w:lang w:val="it-IT"/>
        </w:rPr>
        <w:t>c. Materiali di consumo (pubblicazioni,, cancelleria ecc):</w:t>
      </w:r>
      <w:r w:rsidRPr="002F0F26">
        <w:rPr>
          <w:u w:val="single"/>
          <w:lang w:val="it-IT"/>
        </w:rPr>
        <w:t xml:space="preserve"> €  6.563,00</w:t>
      </w:r>
    </w:p>
    <w:p w:rsidR="003B7EAB" w:rsidRPr="002F0F26" w:rsidRDefault="003B7EAB" w:rsidP="003B7EAB">
      <w:pPr>
        <w:spacing w:after="0" w:line="240" w:lineRule="auto"/>
        <w:rPr>
          <w:u w:val="single"/>
          <w:lang w:val="it-IT"/>
        </w:rPr>
      </w:pPr>
      <w:r w:rsidRPr="002F0F26">
        <w:rPr>
          <w:b/>
          <w:bCs/>
          <w:u w:val="single"/>
          <w:lang w:val="it-IT"/>
        </w:rPr>
        <w:t>d. Spese telefoniche e internet, postali e simili</w:t>
      </w:r>
      <w:r w:rsidRPr="002F0F26">
        <w:rPr>
          <w:u w:val="single"/>
          <w:lang w:val="it-IT"/>
        </w:rPr>
        <w:t xml:space="preserve"> € 11.603,19</w:t>
      </w:r>
    </w:p>
    <w:p w:rsidR="003B7EAB" w:rsidRPr="002F0F26" w:rsidRDefault="003B7EAB" w:rsidP="003B7EAB">
      <w:pPr>
        <w:spacing w:after="0" w:line="240" w:lineRule="auto"/>
        <w:rPr>
          <w:u w:val="single"/>
          <w:lang w:val="it-IT"/>
        </w:rPr>
      </w:pPr>
      <w:r w:rsidRPr="002F0F26">
        <w:rPr>
          <w:b/>
          <w:bCs/>
          <w:u w:val="single"/>
          <w:lang w:val="it-IT"/>
        </w:rPr>
        <w:t>e. Manutenzione autoveicoli e varie</w:t>
      </w:r>
      <w:r w:rsidRPr="002F0F26">
        <w:rPr>
          <w:u w:val="single"/>
          <w:lang w:val="it-IT"/>
        </w:rPr>
        <w:t xml:space="preserve"> € 3.524,41</w:t>
      </w:r>
    </w:p>
    <w:p w:rsidR="003B7EAB" w:rsidRPr="002F0F26" w:rsidRDefault="003B7EAB" w:rsidP="003B7EAB">
      <w:pPr>
        <w:spacing w:after="0" w:line="240" w:lineRule="auto"/>
        <w:jc w:val="both"/>
        <w:rPr>
          <w:rFonts w:cs="Calibri"/>
          <w:lang w:val="it-IT"/>
        </w:rPr>
      </w:pPr>
      <w:r w:rsidRPr="002F0F26">
        <w:rPr>
          <w:b/>
          <w:bCs/>
          <w:u w:val="single"/>
          <w:lang w:val="it-IT"/>
        </w:rPr>
        <w:t>f. Manutenzione , macchine ufficio ecc</w:t>
      </w:r>
      <w:r w:rsidRPr="002F0F26">
        <w:rPr>
          <w:u w:val="single"/>
          <w:lang w:val="it-IT"/>
        </w:rPr>
        <w:t xml:space="preserve"> €  10.999,60</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center"/>
        <w:rPr>
          <w:rFonts w:cs="Calibri"/>
          <w:lang w:val="it-IT"/>
        </w:rPr>
      </w:pPr>
      <w:r w:rsidRPr="002F0F26">
        <w:rPr>
          <w:rFonts w:cs="Calibri"/>
          <w:lang w:val="it-IT"/>
        </w:rPr>
        <w:t>IL DIRETTORE</w:t>
      </w:r>
    </w:p>
    <w:p w:rsidR="003B7EAB" w:rsidRPr="002F0F26" w:rsidRDefault="003B7EAB" w:rsidP="003B7EAB">
      <w:pPr>
        <w:spacing w:after="0" w:line="240" w:lineRule="auto"/>
        <w:jc w:val="center"/>
        <w:rPr>
          <w:rFonts w:cs="Calibri"/>
          <w:lang w:val="it-IT"/>
        </w:rPr>
      </w:pPr>
      <w:r w:rsidRPr="002F0F26">
        <w:rPr>
          <w:rFonts w:cs="Calibri"/>
          <w:lang w:val="it-IT"/>
        </w:rPr>
        <w:t>Dott. Franco Perco</w:t>
      </w:r>
    </w:p>
    <w:p w:rsidR="003B7EAB" w:rsidRPr="002F0F26" w:rsidRDefault="003B7EAB" w:rsidP="003B7EAB">
      <w:pPr>
        <w:spacing w:after="0" w:line="240" w:lineRule="auto"/>
        <w:jc w:val="both"/>
        <w:rPr>
          <w:rFonts w:cs="Calibri"/>
          <w:lang w:val="it-IT"/>
        </w:rPr>
        <w:sectPr w:rsidR="003B7EAB" w:rsidRPr="002F0F26" w:rsidSect="004944DE">
          <w:pgSz w:w="11906" w:h="16838"/>
          <w:pgMar w:top="1417" w:right="1134" w:bottom="1134" w:left="1134" w:header="708" w:footer="708" w:gutter="0"/>
          <w:cols w:space="708"/>
          <w:docGrid w:linePitch="360"/>
        </w:sectPr>
      </w:pPr>
    </w:p>
    <w:p w:rsidR="003B7EAB" w:rsidRPr="008A1783" w:rsidRDefault="003B7EAB" w:rsidP="003B7EAB">
      <w:pPr>
        <w:tabs>
          <w:tab w:val="left" w:pos="4140"/>
        </w:tabs>
        <w:spacing w:after="0" w:line="240" w:lineRule="auto"/>
        <w:jc w:val="center"/>
        <w:rPr>
          <w:rFonts w:cs="Calibri"/>
          <w:b/>
          <w:lang w:val="it-IT"/>
        </w:rPr>
      </w:pPr>
      <w:r w:rsidRPr="008A1783">
        <w:rPr>
          <w:rFonts w:cs="Calibri"/>
          <w:b/>
          <w:lang w:val="it-IT"/>
        </w:rPr>
        <w:lastRenderedPageBreak/>
        <w:t>NOTA INTEGRATIVA</w:t>
      </w:r>
    </w:p>
    <w:p w:rsidR="003B7EAB" w:rsidRPr="008A1783" w:rsidRDefault="003B7EAB" w:rsidP="003B7EAB">
      <w:pPr>
        <w:spacing w:after="0" w:line="240" w:lineRule="auto"/>
        <w:jc w:val="center"/>
        <w:rPr>
          <w:rFonts w:cs="Calibri"/>
          <w:b/>
          <w:lang w:val="it-IT"/>
        </w:rPr>
      </w:pPr>
    </w:p>
    <w:p w:rsidR="003B7EAB" w:rsidRPr="002F0F26" w:rsidRDefault="003B7EAB" w:rsidP="003B7EAB">
      <w:pPr>
        <w:spacing w:after="0" w:line="240" w:lineRule="auto"/>
        <w:jc w:val="both"/>
        <w:rPr>
          <w:rFonts w:cs="Calibri"/>
          <w:lang w:val="it-IT"/>
        </w:rPr>
      </w:pPr>
      <w:r w:rsidRPr="002F0F26">
        <w:rPr>
          <w:rFonts w:cs="Calibri"/>
          <w:lang w:val="it-IT"/>
        </w:rPr>
        <w:t xml:space="preserve">Il conto consuntivo 2014 si discosta dalle previsioni iniziali in quanto nel corso dell’anno sono state effettuate tre variazioni al bilancio necessarie per l’assestamento di alcuni capitoli, inserire le seguenti somme: - aumentare il cap. 10010 di € 9.338,48 e il capitolo 7060 di € 16.061,59 (per maggiori entrate relative a sanzioni e uso del marchio) - € 19.407,84  (maggior contributo ordinario del Ministero dell’Ambiente) - € 43.336,05 (contributo straordinario del GAL Umbria per la ristrutturazione del rifugio di Campi) - € 37.985,00 (contributo per progetto </w:t>
      </w:r>
      <w:r>
        <w:rPr>
          <w:rFonts w:cs="Calibri"/>
          <w:lang w:val="it-IT"/>
        </w:rPr>
        <w:t>L</w:t>
      </w:r>
      <w:r w:rsidRPr="002F0F26">
        <w:rPr>
          <w:rFonts w:cs="Calibri"/>
          <w:lang w:val="it-IT"/>
        </w:rPr>
        <w:t xml:space="preserve">ife </w:t>
      </w:r>
      <w:r>
        <w:rPr>
          <w:rFonts w:cs="Calibri"/>
          <w:lang w:val="it-IT"/>
        </w:rPr>
        <w:t>T</w:t>
      </w:r>
      <w:r w:rsidRPr="002F0F26">
        <w:rPr>
          <w:rFonts w:cs="Calibri"/>
          <w:lang w:val="it-IT"/>
        </w:rPr>
        <w:t xml:space="preserve">rout </w:t>
      </w:r>
      <w:proofErr w:type="spellStart"/>
      <w:r w:rsidRPr="002F0F26">
        <w:rPr>
          <w:rFonts w:cs="Calibri"/>
          <w:lang w:val="it-IT"/>
        </w:rPr>
        <w:t>population</w:t>
      </w:r>
      <w:proofErr w:type="spellEnd"/>
      <w:r w:rsidRPr="002F0F26">
        <w:rPr>
          <w:rFonts w:cs="Calibri"/>
          <w:lang w:val="it-IT"/>
        </w:rPr>
        <w:t xml:space="preserve"> </w:t>
      </w:r>
      <w:proofErr w:type="spellStart"/>
      <w:r w:rsidRPr="002F0F26">
        <w:rPr>
          <w:rFonts w:cs="Calibri"/>
          <w:lang w:val="it-IT"/>
        </w:rPr>
        <w:t>RecOvery</w:t>
      </w:r>
      <w:proofErr w:type="spellEnd"/>
      <w:r w:rsidRPr="002F0F26">
        <w:rPr>
          <w:rFonts w:cs="Calibri"/>
          <w:lang w:val="it-IT"/>
        </w:rPr>
        <w:t xml:space="preserve"> in </w:t>
      </w:r>
      <w:r>
        <w:rPr>
          <w:rFonts w:cs="Calibri"/>
          <w:lang w:val="it-IT"/>
        </w:rPr>
        <w:t>C</w:t>
      </w:r>
      <w:r w:rsidRPr="002F0F26">
        <w:rPr>
          <w:rFonts w:cs="Calibri"/>
          <w:lang w:val="it-IT"/>
        </w:rPr>
        <w:t>entral Italy) € - € 265.000,00 (contributo del Ministero dell’Ambiente per la valorizzazione e fruibilità della Gola dell’Infernaccio) - € 60.726,84 (contributo straordinario della Regione Marche per progetti INFEA annualità 2014/2015).</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Il fondo di riserva utilizzato per un importo complessivo di € 20.000,00 per incrementare il capitolo 5030 (indennizzo danni da fauna selvatica).</w:t>
      </w:r>
    </w:p>
    <w:p w:rsidR="003B7EAB" w:rsidRPr="002F0F26" w:rsidRDefault="003B7EAB" w:rsidP="003B7EAB">
      <w:pPr>
        <w:spacing w:after="0" w:line="240" w:lineRule="auto"/>
        <w:jc w:val="both"/>
        <w:rPr>
          <w:rFonts w:cs="Calibri"/>
          <w:lang w:val="it-IT"/>
        </w:rPr>
      </w:pPr>
    </w:p>
    <w:p w:rsidR="003B7EAB" w:rsidRPr="002F0F26" w:rsidRDefault="003B7EAB" w:rsidP="003B7EAB">
      <w:pPr>
        <w:pStyle w:val="Didascalia"/>
        <w:spacing w:before="0" w:after="0"/>
      </w:pPr>
      <w:r w:rsidRPr="002F0F26">
        <w:rPr>
          <w:rFonts w:ascii="Calibri" w:hAnsi="Calibri" w:cs="Calibri"/>
          <w:sz w:val="22"/>
          <w:szCs w:val="22"/>
        </w:rPr>
        <w:t xml:space="preserve">Tab. </w:t>
      </w:r>
      <w:r w:rsidR="00EA2CE4" w:rsidRPr="002F0F26">
        <w:rPr>
          <w:rFonts w:ascii="Calibri" w:hAnsi="Calibri" w:cs="Calibri"/>
          <w:sz w:val="22"/>
          <w:szCs w:val="22"/>
        </w:rPr>
        <w:fldChar w:fldCharType="begin"/>
      </w:r>
      <w:r w:rsidRPr="002F0F26">
        <w:rPr>
          <w:rFonts w:ascii="Calibri" w:hAnsi="Calibri" w:cs="Calibri"/>
          <w:sz w:val="22"/>
          <w:szCs w:val="22"/>
        </w:rPr>
        <w:instrText xml:space="preserve"> SEQ Tab. \* ARABIC </w:instrText>
      </w:r>
      <w:r w:rsidR="00EA2CE4" w:rsidRPr="002F0F26">
        <w:rPr>
          <w:rFonts w:ascii="Calibri" w:hAnsi="Calibri" w:cs="Calibri"/>
          <w:sz w:val="22"/>
          <w:szCs w:val="22"/>
        </w:rPr>
        <w:fldChar w:fldCharType="separate"/>
      </w:r>
      <w:r w:rsidR="0006693F">
        <w:rPr>
          <w:rFonts w:ascii="Calibri" w:hAnsi="Calibri" w:cs="Calibri"/>
          <w:noProof/>
          <w:sz w:val="22"/>
          <w:szCs w:val="22"/>
        </w:rPr>
        <w:t>1</w:t>
      </w:r>
      <w:r w:rsidR="00EA2CE4" w:rsidRPr="002F0F26">
        <w:rPr>
          <w:rFonts w:ascii="Calibri" w:hAnsi="Calibri" w:cs="Calibri"/>
          <w:sz w:val="22"/>
          <w:szCs w:val="22"/>
        </w:rPr>
        <w:fldChar w:fldCharType="end"/>
      </w:r>
      <w:r w:rsidRPr="002F0F26">
        <w:rPr>
          <w:rFonts w:ascii="Calibri" w:hAnsi="Calibri" w:cs="Calibri"/>
          <w:sz w:val="22"/>
          <w:szCs w:val="22"/>
        </w:rPr>
        <w:t xml:space="preserve"> </w:t>
      </w:r>
      <w:r w:rsidRPr="002F0F26">
        <w:rPr>
          <w:rFonts w:ascii="Calibri" w:hAnsi="Calibri" w:cs="Calibri"/>
          <w:b w:val="0"/>
          <w:sz w:val="22"/>
          <w:szCs w:val="22"/>
        </w:rPr>
        <w:t xml:space="preserve">- </w:t>
      </w:r>
      <w:r w:rsidRPr="002F0F26">
        <w:rPr>
          <w:rFonts w:ascii="Calibri" w:hAnsi="Calibri" w:cs="Calibri"/>
          <w:sz w:val="22"/>
          <w:szCs w:val="22"/>
        </w:rPr>
        <w:t>Quadro finanziario di sintesi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612"/>
      </w:tblGrid>
      <w:tr w:rsidR="003B7EAB" w:rsidRPr="002F0F26" w:rsidTr="00F64E07">
        <w:tc>
          <w:tcPr>
            <w:tcW w:w="6096" w:type="dxa"/>
            <w:tcBorders>
              <w:top w:val="single" w:sz="4" w:space="0" w:color="auto"/>
              <w:left w:val="single" w:sz="4" w:space="0" w:color="auto"/>
              <w:bottom w:val="single" w:sz="4" w:space="0" w:color="auto"/>
              <w:right w:val="nil"/>
            </w:tcBorders>
          </w:tcPr>
          <w:p w:rsidR="003B7EAB" w:rsidRPr="003B7EAB" w:rsidRDefault="003B7EAB" w:rsidP="00F64E07">
            <w:pPr>
              <w:rPr>
                <w:rFonts w:cs="Calibri"/>
                <w:lang w:val="it-IT"/>
              </w:rPr>
            </w:pPr>
            <w:r w:rsidRPr="003B7EAB">
              <w:rPr>
                <w:rFonts w:cs="Calibri"/>
                <w:lang w:val="it-IT"/>
              </w:rPr>
              <w:t>Avanzo di cassa all’inizio dell’esercizio 2014</w:t>
            </w:r>
          </w:p>
        </w:tc>
        <w:tc>
          <w:tcPr>
            <w:tcW w:w="3612"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jc w:val="right"/>
              <w:rPr>
                <w:rFonts w:cs="Calibri"/>
                <w:b/>
              </w:rPr>
            </w:pPr>
            <w:r w:rsidRPr="002F0F26">
              <w:rPr>
                <w:rFonts w:cs="Calibri"/>
                <w:b/>
              </w:rPr>
              <w:t>€ 2.179.961,03</w:t>
            </w:r>
          </w:p>
        </w:tc>
      </w:tr>
      <w:tr w:rsidR="003B7EAB" w:rsidRPr="002F0F26" w:rsidTr="00F64E07">
        <w:tc>
          <w:tcPr>
            <w:tcW w:w="6096"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rPr>
                <w:rFonts w:cs="Calibri"/>
              </w:rPr>
            </w:pPr>
            <w:proofErr w:type="spellStart"/>
            <w:r w:rsidRPr="002F0F26">
              <w:rPr>
                <w:rFonts w:cs="Calibri"/>
              </w:rPr>
              <w:t>Riscossioni</w:t>
            </w:r>
            <w:proofErr w:type="spellEnd"/>
          </w:p>
        </w:tc>
        <w:tc>
          <w:tcPr>
            <w:tcW w:w="3612" w:type="dxa"/>
            <w:tcBorders>
              <w:top w:val="nil"/>
              <w:left w:val="single" w:sz="4" w:space="0" w:color="auto"/>
              <w:bottom w:val="single" w:sz="4" w:space="0" w:color="auto"/>
              <w:right w:val="single" w:sz="4" w:space="0" w:color="auto"/>
            </w:tcBorders>
          </w:tcPr>
          <w:p w:rsidR="003B7EAB" w:rsidRPr="002F0F26" w:rsidRDefault="003B7EAB" w:rsidP="00F64E07">
            <w:pPr>
              <w:jc w:val="right"/>
              <w:rPr>
                <w:rFonts w:cs="Calibri"/>
              </w:rPr>
            </w:pPr>
            <w:r w:rsidRPr="002F0F26">
              <w:rPr>
                <w:rFonts w:cs="Calibri"/>
              </w:rPr>
              <w:t xml:space="preserve">€ 2.757.732,39 </w:t>
            </w:r>
          </w:p>
        </w:tc>
      </w:tr>
      <w:tr w:rsidR="003B7EAB" w:rsidRPr="002F0F26" w:rsidTr="00F64E07">
        <w:tc>
          <w:tcPr>
            <w:tcW w:w="6096"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rPr>
                <w:rFonts w:cs="Calibri"/>
              </w:rPr>
            </w:pPr>
            <w:proofErr w:type="spellStart"/>
            <w:r w:rsidRPr="002F0F26">
              <w:rPr>
                <w:rFonts w:cs="Calibri"/>
              </w:rPr>
              <w:t>Pagamenti</w:t>
            </w:r>
            <w:proofErr w:type="spellEnd"/>
          </w:p>
        </w:tc>
        <w:tc>
          <w:tcPr>
            <w:tcW w:w="3612"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jc w:val="right"/>
              <w:rPr>
                <w:rFonts w:cs="Calibri"/>
              </w:rPr>
            </w:pPr>
            <w:r w:rsidRPr="002F0F26">
              <w:rPr>
                <w:rFonts w:cs="Calibri"/>
              </w:rPr>
              <w:t xml:space="preserve">€ 2.519.077,66   </w:t>
            </w:r>
          </w:p>
        </w:tc>
      </w:tr>
      <w:tr w:rsidR="003B7EAB" w:rsidRPr="002F0F26" w:rsidTr="00F64E07">
        <w:tc>
          <w:tcPr>
            <w:tcW w:w="6096" w:type="dxa"/>
            <w:tcBorders>
              <w:top w:val="single" w:sz="4" w:space="0" w:color="auto"/>
              <w:left w:val="single" w:sz="4" w:space="0" w:color="auto"/>
              <w:bottom w:val="single" w:sz="4" w:space="0" w:color="auto"/>
              <w:right w:val="single" w:sz="4" w:space="0" w:color="auto"/>
            </w:tcBorders>
          </w:tcPr>
          <w:p w:rsidR="003B7EAB" w:rsidRPr="003B7EAB" w:rsidRDefault="003B7EAB" w:rsidP="00F64E07">
            <w:pPr>
              <w:rPr>
                <w:rFonts w:cs="Calibri"/>
                <w:lang w:val="it-IT"/>
              </w:rPr>
            </w:pPr>
            <w:r w:rsidRPr="003B7EAB">
              <w:rPr>
                <w:rFonts w:cs="Calibri"/>
                <w:lang w:val="it-IT"/>
              </w:rPr>
              <w:t>Avanzo di cassa alla fine dell’esercizio 2014</w:t>
            </w:r>
          </w:p>
        </w:tc>
        <w:tc>
          <w:tcPr>
            <w:tcW w:w="3612"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jc w:val="right"/>
              <w:rPr>
                <w:rFonts w:cs="Calibri"/>
                <w:b/>
              </w:rPr>
            </w:pPr>
            <w:r w:rsidRPr="002F0F26">
              <w:rPr>
                <w:rFonts w:cs="Calibri"/>
                <w:b/>
              </w:rPr>
              <w:t>€ 2.418.615,76</w:t>
            </w:r>
          </w:p>
        </w:tc>
      </w:tr>
      <w:tr w:rsidR="003B7EAB" w:rsidRPr="002F0F26" w:rsidTr="00F64E07">
        <w:tc>
          <w:tcPr>
            <w:tcW w:w="6096"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rPr>
                <w:rFonts w:cs="Calibri"/>
              </w:rPr>
            </w:pPr>
            <w:proofErr w:type="spellStart"/>
            <w:r w:rsidRPr="002F0F26">
              <w:rPr>
                <w:rFonts w:cs="Calibri"/>
              </w:rPr>
              <w:t>Residui</w:t>
            </w:r>
            <w:proofErr w:type="spellEnd"/>
            <w:r w:rsidRPr="002F0F26">
              <w:rPr>
                <w:rFonts w:cs="Calibri"/>
              </w:rPr>
              <w:t xml:space="preserve"> </w:t>
            </w:r>
            <w:proofErr w:type="spellStart"/>
            <w:r w:rsidRPr="002F0F26">
              <w:rPr>
                <w:rFonts w:cs="Calibri"/>
              </w:rPr>
              <w:t>attivi</w:t>
            </w:r>
            <w:proofErr w:type="spellEnd"/>
          </w:p>
        </w:tc>
        <w:tc>
          <w:tcPr>
            <w:tcW w:w="3612"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jc w:val="right"/>
              <w:rPr>
                <w:rFonts w:cs="Calibri"/>
              </w:rPr>
            </w:pPr>
            <w:r w:rsidRPr="002F0F26">
              <w:rPr>
                <w:rFonts w:cs="Calibri"/>
              </w:rPr>
              <w:t xml:space="preserve">€    935.329,05    </w:t>
            </w:r>
          </w:p>
        </w:tc>
      </w:tr>
      <w:tr w:rsidR="003B7EAB" w:rsidRPr="002F0F26" w:rsidTr="00F64E07">
        <w:tc>
          <w:tcPr>
            <w:tcW w:w="6096"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rPr>
                <w:rFonts w:cs="Calibri"/>
              </w:rPr>
            </w:pPr>
            <w:proofErr w:type="spellStart"/>
            <w:r w:rsidRPr="002F0F26">
              <w:rPr>
                <w:rFonts w:cs="Calibri"/>
              </w:rPr>
              <w:t>Residui</w:t>
            </w:r>
            <w:proofErr w:type="spellEnd"/>
            <w:r w:rsidRPr="002F0F26">
              <w:rPr>
                <w:rFonts w:cs="Calibri"/>
              </w:rPr>
              <w:t xml:space="preserve"> </w:t>
            </w:r>
            <w:proofErr w:type="spellStart"/>
            <w:r w:rsidRPr="002F0F26">
              <w:rPr>
                <w:rFonts w:cs="Calibri"/>
              </w:rPr>
              <w:t>passivi</w:t>
            </w:r>
            <w:proofErr w:type="spellEnd"/>
          </w:p>
        </w:tc>
        <w:tc>
          <w:tcPr>
            <w:tcW w:w="3612" w:type="dxa"/>
            <w:tcBorders>
              <w:top w:val="single" w:sz="4" w:space="0" w:color="auto"/>
              <w:left w:val="single" w:sz="4" w:space="0" w:color="auto"/>
              <w:bottom w:val="nil"/>
              <w:right w:val="single" w:sz="4" w:space="0" w:color="auto"/>
            </w:tcBorders>
          </w:tcPr>
          <w:p w:rsidR="003B7EAB" w:rsidRPr="002F0F26" w:rsidRDefault="003B7EAB" w:rsidP="00F64E07">
            <w:pPr>
              <w:jc w:val="right"/>
              <w:rPr>
                <w:rFonts w:cs="Calibri"/>
              </w:rPr>
            </w:pPr>
            <w:r w:rsidRPr="002F0F26">
              <w:rPr>
                <w:rFonts w:cs="Calibri"/>
              </w:rPr>
              <w:t xml:space="preserve">€ 2.318.683,25 </w:t>
            </w:r>
          </w:p>
        </w:tc>
      </w:tr>
      <w:tr w:rsidR="003B7EAB" w:rsidRPr="002F0F26" w:rsidTr="00F64E07">
        <w:tc>
          <w:tcPr>
            <w:tcW w:w="6096" w:type="dxa"/>
            <w:tcBorders>
              <w:top w:val="single" w:sz="4" w:space="0" w:color="auto"/>
              <w:left w:val="single" w:sz="4" w:space="0" w:color="auto"/>
              <w:bottom w:val="single" w:sz="4" w:space="0" w:color="auto"/>
              <w:right w:val="nil"/>
            </w:tcBorders>
          </w:tcPr>
          <w:p w:rsidR="003B7EAB" w:rsidRPr="003B7EAB" w:rsidRDefault="003B7EAB" w:rsidP="00F64E07">
            <w:pPr>
              <w:rPr>
                <w:rFonts w:cs="Calibri"/>
                <w:lang w:val="it-IT"/>
              </w:rPr>
            </w:pPr>
            <w:r w:rsidRPr="003B7EAB">
              <w:rPr>
                <w:rFonts w:cs="Calibri"/>
                <w:lang w:val="it-IT"/>
              </w:rPr>
              <w:t>Avanzo di amministrazione fine esercizio 2014</w:t>
            </w:r>
          </w:p>
        </w:tc>
        <w:tc>
          <w:tcPr>
            <w:tcW w:w="3612" w:type="dxa"/>
            <w:tcBorders>
              <w:top w:val="single" w:sz="4" w:space="0" w:color="auto"/>
              <w:left w:val="single" w:sz="4" w:space="0" w:color="auto"/>
              <w:bottom w:val="single" w:sz="4" w:space="0" w:color="auto"/>
              <w:right w:val="single" w:sz="4" w:space="0" w:color="auto"/>
            </w:tcBorders>
          </w:tcPr>
          <w:p w:rsidR="003B7EAB" w:rsidRPr="002F0F26" w:rsidRDefault="003B7EAB" w:rsidP="00F64E07">
            <w:pPr>
              <w:jc w:val="right"/>
              <w:rPr>
                <w:rFonts w:cs="Calibri"/>
                <w:b/>
              </w:rPr>
            </w:pPr>
            <w:r w:rsidRPr="002F0F26">
              <w:rPr>
                <w:rFonts w:cs="Calibri"/>
                <w:b/>
              </w:rPr>
              <w:t xml:space="preserve">€    1.035.261,56 </w:t>
            </w:r>
          </w:p>
        </w:tc>
      </w:tr>
    </w:tbl>
    <w:p w:rsidR="003B7EAB" w:rsidRPr="002F0F26" w:rsidRDefault="003B7EAB" w:rsidP="003B7EAB">
      <w:pPr>
        <w:rPr>
          <w:rFonts w:cs="Calibri"/>
        </w:rPr>
      </w:pPr>
    </w:p>
    <w:p w:rsidR="003B7EAB" w:rsidRPr="003B7EAB" w:rsidRDefault="003B7EAB" w:rsidP="003B7EAB">
      <w:pPr>
        <w:rPr>
          <w:rFonts w:cs="Calibri"/>
          <w:lang w:val="it-IT"/>
        </w:rPr>
      </w:pPr>
      <w:r w:rsidRPr="003B7EAB">
        <w:rPr>
          <w:rFonts w:cs="Calibri"/>
          <w:lang w:val="it-IT"/>
        </w:rPr>
        <w:t>L’esercizio finanziario del 2014 si è chiuso con un avanzo di amministrazione pari a € 1.035.261,56 come risulta dalla Tab. 1. Tale avanzo comprende anche la somma di € 498.924,00 relativa all’accantonamento del trattamento fine rapporto e € 123.692,95 relativa al contributo vincolato del Ministero dell’Ambiente per gli obiettivi di cui alla direttiva del Ministro (avanzo vincolato) e la somma di € 230.000,00 già applicata nel bilancio di previsione 2015.</w:t>
      </w:r>
    </w:p>
    <w:p w:rsidR="003B7EAB" w:rsidRPr="003B7EAB" w:rsidRDefault="003B7EAB" w:rsidP="003B7EAB">
      <w:pPr>
        <w:rPr>
          <w:rFonts w:cs="Calibri"/>
          <w:lang w:val="it-IT"/>
        </w:rPr>
      </w:pPr>
    </w:p>
    <w:p w:rsidR="003B7EAB" w:rsidRPr="003B7EAB" w:rsidRDefault="003B7EAB" w:rsidP="003B7EAB">
      <w:pPr>
        <w:rPr>
          <w:rFonts w:cs="Calibri"/>
          <w:lang w:val="it-IT"/>
        </w:rPr>
      </w:pPr>
      <w:r w:rsidRPr="003B7EAB">
        <w:rPr>
          <w:rFonts w:cs="Calibri"/>
          <w:lang w:val="it-IT"/>
        </w:rPr>
        <w:t>Da rilevare inoltre che gli impegni e i pagamenti di competenza durante l’arco dell’anno sono stati rispettivamente pari a € 2.761.846,55 e a € 1.799.420,89 così come risulta dettagliatamente riportato nella Tab. 2</w:t>
      </w:r>
    </w:p>
    <w:p w:rsidR="003B7EAB" w:rsidRPr="002F0F26" w:rsidRDefault="003B7EAB" w:rsidP="003B7EAB">
      <w:pPr>
        <w:pStyle w:val="Didascalia"/>
        <w:spacing w:before="0" w:after="0"/>
        <w:rPr>
          <w:rFonts w:ascii="Calibri" w:hAnsi="Calibri" w:cs="Calibri"/>
          <w:sz w:val="22"/>
          <w:szCs w:val="22"/>
        </w:rPr>
      </w:pPr>
    </w:p>
    <w:p w:rsidR="003B7EAB" w:rsidRPr="002F0F26" w:rsidRDefault="003B7EAB" w:rsidP="003B7EAB">
      <w:pPr>
        <w:pStyle w:val="Didascalia"/>
        <w:spacing w:before="0" w:after="0"/>
      </w:pPr>
      <w:r w:rsidRPr="002F0F26">
        <w:rPr>
          <w:rFonts w:ascii="Calibri" w:hAnsi="Calibri" w:cs="Calibri"/>
          <w:sz w:val="22"/>
          <w:szCs w:val="22"/>
        </w:rPr>
        <w:t xml:space="preserve">Tab. </w:t>
      </w:r>
      <w:r w:rsidR="00EA2CE4" w:rsidRPr="002F0F26">
        <w:rPr>
          <w:rFonts w:ascii="Calibri" w:hAnsi="Calibri" w:cs="Calibri"/>
          <w:sz w:val="22"/>
          <w:szCs w:val="22"/>
        </w:rPr>
        <w:fldChar w:fldCharType="begin"/>
      </w:r>
      <w:r w:rsidRPr="002F0F26">
        <w:rPr>
          <w:rFonts w:ascii="Calibri" w:hAnsi="Calibri" w:cs="Calibri"/>
          <w:sz w:val="22"/>
          <w:szCs w:val="22"/>
        </w:rPr>
        <w:instrText xml:space="preserve"> SEQ Tab. \* ARABIC </w:instrText>
      </w:r>
      <w:r w:rsidR="00EA2CE4" w:rsidRPr="002F0F26">
        <w:rPr>
          <w:rFonts w:ascii="Calibri" w:hAnsi="Calibri" w:cs="Calibri"/>
          <w:sz w:val="22"/>
          <w:szCs w:val="22"/>
        </w:rPr>
        <w:fldChar w:fldCharType="separate"/>
      </w:r>
      <w:r w:rsidR="0006693F">
        <w:rPr>
          <w:rFonts w:ascii="Calibri" w:hAnsi="Calibri" w:cs="Calibri"/>
          <w:noProof/>
          <w:sz w:val="22"/>
          <w:szCs w:val="22"/>
        </w:rPr>
        <w:t>2</w:t>
      </w:r>
      <w:r w:rsidR="00EA2CE4" w:rsidRPr="002F0F26">
        <w:rPr>
          <w:rFonts w:ascii="Calibri" w:hAnsi="Calibri" w:cs="Calibri"/>
          <w:sz w:val="22"/>
          <w:szCs w:val="22"/>
        </w:rPr>
        <w:fldChar w:fldCharType="end"/>
      </w:r>
      <w:r w:rsidRPr="002F0F26">
        <w:rPr>
          <w:rFonts w:ascii="Calibri" w:hAnsi="Calibri" w:cs="Calibri"/>
          <w:sz w:val="22"/>
          <w:szCs w:val="22"/>
        </w:rPr>
        <w:t xml:space="preserve"> - Spese ed impegni di competenza</w:t>
      </w:r>
    </w:p>
    <w:tbl>
      <w:tblPr>
        <w:tblW w:w="8560" w:type="dxa"/>
        <w:tblInd w:w="55" w:type="dxa"/>
        <w:tblCellMar>
          <w:left w:w="70" w:type="dxa"/>
          <w:right w:w="70" w:type="dxa"/>
        </w:tblCellMar>
        <w:tblLook w:val="0000" w:firstRow="0" w:lastRow="0" w:firstColumn="0" w:lastColumn="0" w:noHBand="0" w:noVBand="0"/>
      </w:tblPr>
      <w:tblGrid>
        <w:gridCol w:w="2920"/>
        <w:gridCol w:w="2740"/>
        <w:gridCol w:w="2900"/>
      </w:tblGrid>
      <w:tr w:rsidR="003B7EAB" w:rsidRPr="002F0F26" w:rsidTr="00F64E07">
        <w:trPr>
          <w:trHeight w:val="255"/>
        </w:trPr>
        <w:tc>
          <w:tcPr>
            <w:tcW w:w="2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center"/>
              <w:rPr>
                <w:rFonts w:cs="Calibri"/>
                <w:b/>
              </w:rPr>
            </w:pPr>
            <w:r w:rsidRPr="002F0F26">
              <w:rPr>
                <w:rFonts w:cs="Calibri"/>
                <w:b/>
              </w:rPr>
              <w:t>Risorse</w:t>
            </w:r>
          </w:p>
        </w:tc>
        <w:tc>
          <w:tcPr>
            <w:tcW w:w="2740" w:type="dxa"/>
            <w:tcBorders>
              <w:top w:val="single" w:sz="4" w:space="0" w:color="auto"/>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center"/>
              <w:rPr>
                <w:rFonts w:cs="Calibri"/>
                <w:b/>
              </w:rPr>
            </w:pPr>
            <w:proofErr w:type="spellStart"/>
            <w:r w:rsidRPr="002F0F26">
              <w:rPr>
                <w:rFonts w:cs="Calibri"/>
                <w:b/>
              </w:rPr>
              <w:t>Impegni</w:t>
            </w:r>
            <w:proofErr w:type="spellEnd"/>
          </w:p>
        </w:tc>
        <w:tc>
          <w:tcPr>
            <w:tcW w:w="2900" w:type="dxa"/>
            <w:tcBorders>
              <w:top w:val="single" w:sz="4" w:space="0" w:color="auto"/>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center"/>
              <w:rPr>
                <w:rFonts w:cs="Calibri"/>
                <w:b/>
              </w:rPr>
            </w:pPr>
            <w:proofErr w:type="spellStart"/>
            <w:r w:rsidRPr="002F0F26">
              <w:rPr>
                <w:rFonts w:cs="Calibri"/>
                <w:b/>
              </w:rPr>
              <w:t>Pagamenti</w:t>
            </w:r>
            <w:proofErr w:type="spellEnd"/>
          </w:p>
        </w:tc>
      </w:tr>
      <w:tr w:rsidR="003B7EAB" w:rsidRPr="002F0F26" w:rsidTr="00F64E07">
        <w:trPr>
          <w:trHeight w:val="255"/>
        </w:trPr>
        <w:tc>
          <w:tcPr>
            <w:tcW w:w="2920" w:type="dxa"/>
            <w:tcBorders>
              <w:top w:val="nil"/>
              <w:left w:val="single" w:sz="4" w:space="0" w:color="auto"/>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rPr>
                <w:rFonts w:cs="Calibri"/>
              </w:rPr>
            </w:pPr>
            <w:r w:rsidRPr="002F0F26">
              <w:rPr>
                <w:rFonts w:cs="Calibri"/>
              </w:rPr>
              <w:t>Correnti</w:t>
            </w:r>
          </w:p>
        </w:tc>
        <w:tc>
          <w:tcPr>
            <w:tcW w:w="274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rPr>
            </w:pPr>
            <w:r w:rsidRPr="002F0F26">
              <w:rPr>
                <w:rFonts w:cs="Calibri"/>
              </w:rPr>
              <w:t>1.858.103,23</w:t>
            </w:r>
          </w:p>
        </w:tc>
        <w:tc>
          <w:tcPr>
            <w:tcW w:w="290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rPr>
            </w:pPr>
            <w:r w:rsidRPr="002F0F26">
              <w:rPr>
                <w:rFonts w:cs="Calibri"/>
              </w:rPr>
              <w:t>1.524.477,20</w:t>
            </w:r>
          </w:p>
        </w:tc>
      </w:tr>
      <w:tr w:rsidR="003B7EAB" w:rsidRPr="002F0F26" w:rsidTr="00F64E07">
        <w:trPr>
          <w:trHeight w:val="255"/>
        </w:trPr>
        <w:tc>
          <w:tcPr>
            <w:tcW w:w="2920" w:type="dxa"/>
            <w:tcBorders>
              <w:top w:val="nil"/>
              <w:left w:val="single" w:sz="4" w:space="0" w:color="auto"/>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rPr>
                <w:rFonts w:cs="Calibri"/>
              </w:rPr>
            </w:pPr>
            <w:proofErr w:type="spellStart"/>
            <w:r w:rsidRPr="002F0F26">
              <w:rPr>
                <w:rFonts w:cs="Calibri"/>
              </w:rPr>
              <w:t>Investimento</w:t>
            </w:r>
            <w:proofErr w:type="spellEnd"/>
          </w:p>
        </w:tc>
        <w:tc>
          <w:tcPr>
            <w:tcW w:w="274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rPr>
            </w:pPr>
            <w:r w:rsidRPr="002F0F26">
              <w:rPr>
                <w:rFonts w:cs="Calibri"/>
              </w:rPr>
              <w:t>706.663,91</w:t>
            </w:r>
          </w:p>
        </w:tc>
        <w:tc>
          <w:tcPr>
            <w:tcW w:w="290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rPr>
            </w:pPr>
            <w:r w:rsidRPr="002F0F26">
              <w:rPr>
                <w:rFonts w:cs="Calibri"/>
              </w:rPr>
              <w:t>78.696,28</w:t>
            </w:r>
          </w:p>
        </w:tc>
      </w:tr>
      <w:tr w:rsidR="003B7EAB" w:rsidRPr="002F0F26" w:rsidTr="00F64E07">
        <w:trPr>
          <w:trHeight w:val="255"/>
        </w:trPr>
        <w:tc>
          <w:tcPr>
            <w:tcW w:w="2920" w:type="dxa"/>
            <w:tcBorders>
              <w:top w:val="nil"/>
              <w:left w:val="single" w:sz="4" w:space="0" w:color="auto"/>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rPr>
                <w:rFonts w:cs="Calibri"/>
              </w:rPr>
            </w:pPr>
            <w:r w:rsidRPr="002F0F26">
              <w:rPr>
                <w:rFonts w:cs="Calibri"/>
              </w:rPr>
              <w:t xml:space="preserve">Partite di </w:t>
            </w:r>
            <w:proofErr w:type="spellStart"/>
            <w:r w:rsidRPr="002F0F26">
              <w:rPr>
                <w:rFonts w:cs="Calibri"/>
              </w:rPr>
              <w:t>giro</w:t>
            </w:r>
            <w:proofErr w:type="spellEnd"/>
          </w:p>
        </w:tc>
        <w:tc>
          <w:tcPr>
            <w:tcW w:w="274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rPr>
            </w:pPr>
            <w:r w:rsidRPr="002F0F26">
              <w:rPr>
                <w:rFonts w:cs="Calibri"/>
              </w:rPr>
              <w:t>197.079,41</w:t>
            </w:r>
          </w:p>
        </w:tc>
        <w:tc>
          <w:tcPr>
            <w:tcW w:w="290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rPr>
            </w:pPr>
            <w:r w:rsidRPr="002F0F26">
              <w:rPr>
                <w:rFonts w:cs="Calibri"/>
              </w:rPr>
              <w:t>196.247,41</w:t>
            </w:r>
          </w:p>
        </w:tc>
      </w:tr>
      <w:tr w:rsidR="003B7EAB" w:rsidRPr="002F0F26" w:rsidTr="00F64E07">
        <w:trPr>
          <w:trHeight w:val="255"/>
        </w:trPr>
        <w:tc>
          <w:tcPr>
            <w:tcW w:w="2920" w:type="dxa"/>
            <w:tcBorders>
              <w:top w:val="nil"/>
              <w:left w:val="single" w:sz="4" w:space="0" w:color="auto"/>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b/>
                <w:bCs/>
              </w:rPr>
            </w:pPr>
            <w:r w:rsidRPr="002F0F26">
              <w:rPr>
                <w:rFonts w:cs="Calibri"/>
                <w:b/>
                <w:bCs/>
              </w:rPr>
              <w:t>Totale</w:t>
            </w:r>
          </w:p>
        </w:tc>
        <w:tc>
          <w:tcPr>
            <w:tcW w:w="274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b/>
                <w:bCs/>
              </w:rPr>
            </w:pPr>
            <w:r w:rsidRPr="002F0F26">
              <w:rPr>
                <w:rFonts w:cs="Calibri"/>
                <w:b/>
              </w:rPr>
              <w:t>2.761.846,55</w:t>
            </w:r>
          </w:p>
        </w:tc>
        <w:tc>
          <w:tcPr>
            <w:tcW w:w="2900" w:type="dxa"/>
            <w:tcBorders>
              <w:top w:val="nil"/>
              <w:left w:val="nil"/>
              <w:bottom w:val="single" w:sz="4" w:space="0" w:color="auto"/>
              <w:right w:val="single" w:sz="4" w:space="0" w:color="auto"/>
            </w:tcBorders>
            <w:shd w:val="clear" w:color="auto" w:fill="auto"/>
            <w:noWrap/>
            <w:vAlign w:val="bottom"/>
          </w:tcPr>
          <w:p w:rsidR="003B7EAB" w:rsidRPr="002F0F26" w:rsidRDefault="003B7EAB" w:rsidP="00F64E07">
            <w:pPr>
              <w:spacing w:after="0" w:line="240" w:lineRule="auto"/>
              <w:jc w:val="right"/>
              <w:rPr>
                <w:rFonts w:cs="Calibri"/>
                <w:b/>
                <w:bCs/>
              </w:rPr>
            </w:pPr>
            <w:r w:rsidRPr="002F0F26">
              <w:rPr>
                <w:rFonts w:cs="Calibri"/>
                <w:b/>
              </w:rPr>
              <w:t>1.799.420,89</w:t>
            </w:r>
          </w:p>
        </w:tc>
      </w:tr>
    </w:tbl>
    <w:p w:rsidR="003B7EAB" w:rsidRPr="002F0F26" w:rsidRDefault="003B7EAB" w:rsidP="003B7EAB">
      <w:pPr>
        <w:rPr>
          <w:rFonts w:cs="Calibri"/>
        </w:rPr>
      </w:pPr>
    </w:p>
    <w:p w:rsidR="003B7EAB" w:rsidRPr="003B7EAB" w:rsidRDefault="003B7EAB" w:rsidP="003B7EAB">
      <w:pPr>
        <w:rPr>
          <w:rFonts w:cs="Calibri"/>
          <w:lang w:val="it-IT"/>
        </w:rPr>
      </w:pPr>
      <w:r w:rsidRPr="003B7EAB">
        <w:rPr>
          <w:rFonts w:cs="Calibri"/>
          <w:lang w:val="it-IT"/>
        </w:rPr>
        <w:t>Nel corso del 2014 è stata riversata nelle casse dello Stato la somma di € 34.427,41, relativa a:</w:t>
      </w:r>
    </w:p>
    <w:p w:rsidR="003B7EAB" w:rsidRPr="003B7EAB" w:rsidRDefault="003B7EAB" w:rsidP="003B7EAB">
      <w:pPr>
        <w:numPr>
          <w:ilvl w:val="0"/>
          <w:numId w:val="28"/>
        </w:numPr>
        <w:spacing w:after="0" w:line="240" w:lineRule="auto"/>
        <w:jc w:val="both"/>
        <w:rPr>
          <w:rFonts w:cs="Calibri"/>
          <w:lang w:val="it-IT"/>
        </w:rPr>
      </w:pPr>
      <w:r w:rsidRPr="003B7EAB">
        <w:rPr>
          <w:rFonts w:cs="Calibri"/>
          <w:lang w:val="it-IT"/>
        </w:rPr>
        <w:t>€ 23.985,00, riduzioni di spese effettuate ai sensi D.L. 78/2010 convertito nella L. 122/2010, art. 6 comma 21;</w:t>
      </w:r>
    </w:p>
    <w:p w:rsidR="003B7EAB" w:rsidRPr="003B7EAB" w:rsidRDefault="003B7EAB" w:rsidP="003B7EAB">
      <w:pPr>
        <w:numPr>
          <w:ilvl w:val="0"/>
          <w:numId w:val="28"/>
        </w:numPr>
        <w:spacing w:after="0" w:line="240" w:lineRule="auto"/>
        <w:jc w:val="both"/>
        <w:rPr>
          <w:rFonts w:cs="Calibri"/>
          <w:lang w:val="it-IT"/>
        </w:rPr>
      </w:pPr>
      <w:r w:rsidRPr="003B7EAB">
        <w:rPr>
          <w:rFonts w:cs="Calibri"/>
          <w:lang w:val="it-IT"/>
        </w:rPr>
        <w:t>€ 7.642,41, riduzione del 10% del fondo per il finanziamento della contrattazione integrativa, art. 67 comma 5 e 6 del D.L. 112/2008 convertito in L. 133/2008;</w:t>
      </w:r>
    </w:p>
    <w:p w:rsidR="003B7EAB" w:rsidRPr="003B7EAB" w:rsidRDefault="003B7EAB" w:rsidP="003B7EAB">
      <w:pPr>
        <w:numPr>
          <w:ilvl w:val="0"/>
          <w:numId w:val="28"/>
        </w:numPr>
        <w:spacing w:after="0" w:line="240" w:lineRule="auto"/>
        <w:jc w:val="both"/>
        <w:rPr>
          <w:rFonts w:cs="Calibri"/>
          <w:lang w:val="it-IT"/>
        </w:rPr>
      </w:pPr>
      <w:r w:rsidRPr="003B7EAB">
        <w:rPr>
          <w:rFonts w:cs="Calibri"/>
          <w:lang w:val="it-IT"/>
        </w:rPr>
        <w:t>€ 1.800,00, riduzioni di spese effettuate ai sensi D.L. 112/2008 convertito nella L. 133/2008, art. 61 comma 5 e 17.</w:t>
      </w:r>
    </w:p>
    <w:p w:rsidR="003B7EAB" w:rsidRPr="003B7EAB" w:rsidRDefault="003B7EAB" w:rsidP="003B7EAB">
      <w:pPr>
        <w:numPr>
          <w:ilvl w:val="0"/>
          <w:numId w:val="28"/>
        </w:numPr>
        <w:spacing w:after="0" w:line="240" w:lineRule="auto"/>
        <w:jc w:val="both"/>
        <w:rPr>
          <w:rFonts w:cs="Calibri"/>
          <w:lang w:val="it-IT"/>
        </w:rPr>
      </w:pPr>
      <w:r w:rsidRPr="003B7EAB">
        <w:rPr>
          <w:rFonts w:cs="Calibri"/>
          <w:lang w:val="it-IT"/>
        </w:rPr>
        <w:t>€ 1.000,00, riduzione di spese effettuate ai sensi della L. 228/2012, art. 1 comma 141 e 142.</w:t>
      </w:r>
    </w:p>
    <w:p w:rsidR="003B7EAB" w:rsidRPr="003B7EAB" w:rsidRDefault="003B7EAB" w:rsidP="003B7EAB">
      <w:pPr>
        <w:rPr>
          <w:rFonts w:cs="Calibri"/>
          <w:lang w:val="it-IT"/>
        </w:rPr>
      </w:pPr>
    </w:p>
    <w:p w:rsidR="003B7EAB" w:rsidRPr="003B7EAB" w:rsidRDefault="003B7EAB" w:rsidP="003B7EAB">
      <w:pPr>
        <w:rPr>
          <w:rFonts w:cs="Calibri"/>
          <w:lang w:val="it-IT"/>
        </w:rPr>
      </w:pPr>
      <w:r w:rsidRPr="003B7EAB">
        <w:rPr>
          <w:rFonts w:cs="Calibri"/>
          <w:lang w:val="it-IT"/>
        </w:rPr>
        <w:t>I pagamenti in conto residui sono invece stati di € 719.656,77, così come evidenziato nella Tab. 3</w:t>
      </w:r>
    </w:p>
    <w:p w:rsidR="003B7EAB" w:rsidRPr="003B7EAB" w:rsidRDefault="003B7EAB" w:rsidP="003B7EAB">
      <w:pPr>
        <w:rPr>
          <w:rFonts w:cs="Calibri"/>
          <w:lang w:val="it-IT"/>
        </w:rPr>
      </w:pPr>
    </w:p>
    <w:p w:rsidR="003B7EAB" w:rsidRPr="002F0F26" w:rsidRDefault="003B7EAB" w:rsidP="003B7EAB">
      <w:pPr>
        <w:pStyle w:val="Didascalia"/>
        <w:spacing w:before="0" w:after="0"/>
      </w:pPr>
      <w:r w:rsidRPr="002F0F26">
        <w:rPr>
          <w:rFonts w:ascii="Calibri" w:hAnsi="Calibri" w:cs="Calibri"/>
          <w:sz w:val="22"/>
          <w:szCs w:val="22"/>
        </w:rPr>
        <w:t xml:space="preserve">Tab. </w:t>
      </w:r>
      <w:r w:rsidR="00EA2CE4" w:rsidRPr="002F0F26">
        <w:rPr>
          <w:rFonts w:ascii="Calibri" w:hAnsi="Calibri" w:cs="Calibri"/>
          <w:sz w:val="22"/>
          <w:szCs w:val="22"/>
        </w:rPr>
        <w:fldChar w:fldCharType="begin"/>
      </w:r>
      <w:r w:rsidRPr="002F0F26">
        <w:rPr>
          <w:rFonts w:ascii="Calibri" w:hAnsi="Calibri" w:cs="Calibri"/>
          <w:sz w:val="22"/>
          <w:szCs w:val="22"/>
        </w:rPr>
        <w:instrText xml:space="preserve"> SEQ Tab. \* ARABIC </w:instrText>
      </w:r>
      <w:r w:rsidR="00EA2CE4" w:rsidRPr="002F0F26">
        <w:rPr>
          <w:rFonts w:ascii="Calibri" w:hAnsi="Calibri" w:cs="Calibri"/>
          <w:sz w:val="22"/>
          <w:szCs w:val="22"/>
        </w:rPr>
        <w:fldChar w:fldCharType="separate"/>
      </w:r>
      <w:r w:rsidR="0006693F">
        <w:rPr>
          <w:rFonts w:ascii="Calibri" w:hAnsi="Calibri" w:cs="Calibri"/>
          <w:noProof/>
          <w:sz w:val="22"/>
          <w:szCs w:val="22"/>
        </w:rPr>
        <w:t>3</w:t>
      </w:r>
      <w:r w:rsidR="00EA2CE4" w:rsidRPr="002F0F26">
        <w:rPr>
          <w:rFonts w:ascii="Calibri" w:hAnsi="Calibri" w:cs="Calibri"/>
          <w:sz w:val="22"/>
          <w:szCs w:val="22"/>
        </w:rPr>
        <w:fldChar w:fldCharType="end"/>
      </w:r>
      <w:r w:rsidRPr="002F0F26">
        <w:rPr>
          <w:rFonts w:ascii="Calibri" w:hAnsi="Calibri" w:cs="Calibri"/>
          <w:sz w:val="22"/>
          <w:szCs w:val="22"/>
        </w:rPr>
        <w:t xml:space="preserve"> – Pagamenti in conto residui</w:t>
      </w:r>
    </w:p>
    <w:tbl>
      <w:tblPr>
        <w:tblW w:w="5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3645"/>
      </w:tblGrid>
      <w:tr w:rsidR="003B7EAB" w:rsidRPr="002F0F26" w:rsidTr="00F64E07">
        <w:trPr>
          <w:trHeight w:val="255"/>
        </w:trPr>
        <w:tc>
          <w:tcPr>
            <w:tcW w:w="2332" w:type="dxa"/>
            <w:noWrap/>
          </w:tcPr>
          <w:p w:rsidR="003B7EAB" w:rsidRPr="002F0F26" w:rsidRDefault="003B7EAB" w:rsidP="00F64E07">
            <w:pPr>
              <w:spacing w:after="0" w:line="240" w:lineRule="auto"/>
              <w:jc w:val="center"/>
              <w:rPr>
                <w:rFonts w:cs="Calibri"/>
                <w:b/>
              </w:rPr>
            </w:pPr>
            <w:r w:rsidRPr="002F0F26">
              <w:rPr>
                <w:rFonts w:cs="Calibri"/>
                <w:b/>
              </w:rPr>
              <w:t>Risorse</w:t>
            </w:r>
          </w:p>
        </w:tc>
        <w:tc>
          <w:tcPr>
            <w:tcW w:w="3645" w:type="dxa"/>
            <w:noWrap/>
          </w:tcPr>
          <w:p w:rsidR="003B7EAB" w:rsidRPr="002F0F26" w:rsidRDefault="003B7EAB" w:rsidP="00F64E07">
            <w:pPr>
              <w:spacing w:after="0" w:line="240" w:lineRule="auto"/>
              <w:jc w:val="center"/>
              <w:rPr>
                <w:rFonts w:cs="Calibri"/>
                <w:b/>
              </w:rPr>
            </w:pPr>
            <w:proofErr w:type="spellStart"/>
            <w:r w:rsidRPr="002F0F26">
              <w:rPr>
                <w:rFonts w:cs="Calibri"/>
                <w:b/>
              </w:rPr>
              <w:t>Pagamenti</w:t>
            </w:r>
            <w:proofErr w:type="spellEnd"/>
          </w:p>
        </w:tc>
      </w:tr>
      <w:tr w:rsidR="003B7EAB" w:rsidRPr="002F0F26" w:rsidTr="00F64E07">
        <w:trPr>
          <w:trHeight w:val="255"/>
        </w:trPr>
        <w:tc>
          <w:tcPr>
            <w:tcW w:w="2332" w:type="dxa"/>
            <w:noWrap/>
          </w:tcPr>
          <w:p w:rsidR="003B7EAB" w:rsidRPr="002F0F26" w:rsidRDefault="003B7EAB" w:rsidP="00F64E07">
            <w:pPr>
              <w:spacing w:after="0" w:line="240" w:lineRule="auto"/>
              <w:rPr>
                <w:rFonts w:cs="Calibri"/>
              </w:rPr>
            </w:pPr>
            <w:r w:rsidRPr="002F0F26">
              <w:rPr>
                <w:rFonts w:cs="Calibri"/>
              </w:rPr>
              <w:t>Correnti</w:t>
            </w:r>
          </w:p>
        </w:tc>
        <w:tc>
          <w:tcPr>
            <w:tcW w:w="3645" w:type="dxa"/>
            <w:noWrap/>
          </w:tcPr>
          <w:p w:rsidR="003B7EAB" w:rsidRPr="002F0F26" w:rsidRDefault="003B7EAB" w:rsidP="00F64E07">
            <w:pPr>
              <w:spacing w:after="0" w:line="240" w:lineRule="auto"/>
              <w:jc w:val="right"/>
              <w:rPr>
                <w:rFonts w:cs="Calibri"/>
              </w:rPr>
            </w:pPr>
            <w:r w:rsidRPr="002F0F26">
              <w:rPr>
                <w:rFonts w:cs="Calibri"/>
              </w:rPr>
              <w:t>369.186,20</w:t>
            </w:r>
          </w:p>
        </w:tc>
      </w:tr>
      <w:tr w:rsidR="003B7EAB" w:rsidRPr="002F0F26" w:rsidTr="00F64E07">
        <w:trPr>
          <w:trHeight w:val="255"/>
        </w:trPr>
        <w:tc>
          <w:tcPr>
            <w:tcW w:w="2332" w:type="dxa"/>
            <w:noWrap/>
          </w:tcPr>
          <w:p w:rsidR="003B7EAB" w:rsidRPr="002F0F26" w:rsidRDefault="003B7EAB" w:rsidP="00F64E07">
            <w:pPr>
              <w:spacing w:after="0" w:line="240" w:lineRule="auto"/>
              <w:rPr>
                <w:rFonts w:cs="Calibri"/>
              </w:rPr>
            </w:pPr>
            <w:proofErr w:type="spellStart"/>
            <w:r w:rsidRPr="002F0F26">
              <w:rPr>
                <w:rFonts w:cs="Calibri"/>
              </w:rPr>
              <w:t>Investimenti</w:t>
            </w:r>
            <w:proofErr w:type="spellEnd"/>
          </w:p>
        </w:tc>
        <w:tc>
          <w:tcPr>
            <w:tcW w:w="3645" w:type="dxa"/>
            <w:noWrap/>
          </w:tcPr>
          <w:p w:rsidR="003B7EAB" w:rsidRPr="002F0F26" w:rsidRDefault="003B7EAB" w:rsidP="00F64E07">
            <w:pPr>
              <w:spacing w:after="0" w:line="240" w:lineRule="auto"/>
              <w:jc w:val="right"/>
              <w:rPr>
                <w:rFonts w:cs="Calibri"/>
              </w:rPr>
            </w:pPr>
            <w:r w:rsidRPr="002F0F26">
              <w:rPr>
                <w:rFonts w:cs="Calibri"/>
              </w:rPr>
              <w:t>350.470,57</w:t>
            </w:r>
          </w:p>
        </w:tc>
      </w:tr>
      <w:tr w:rsidR="003B7EAB" w:rsidRPr="002F0F26" w:rsidTr="00F64E07">
        <w:tc>
          <w:tcPr>
            <w:tcW w:w="2332" w:type="dxa"/>
          </w:tcPr>
          <w:p w:rsidR="003B7EAB" w:rsidRPr="002F0F26" w:rsidRDefault="003B7EAB" w:rsidP="00F64E07">
            <w:pPr>
              <w:rPr>
                <w:rFonts w:cs="Calibri"/>
              </w:rPr>
            </w:pPr>
            <w:r w:rsidRPr="002F0F26">
              <w:rPr>
                <w:rFonts w:cs="Calibri"/>
              </w:rPr>
              <w:t xml:space="preserve">Partite di </w:t>
            </w:r>
            <w:proofErr w:type="spellStart"/>
            <w:r w:rsidRPr="002F0F26">
              <w:rPr>
                <w:rFonts w:cs="Calibri"/>
              </w:rPr>
              <w:t>giro</w:t>
            </w:r>
            <w:proofErr w:type="spellEnd"/>
          </w:p>
        </w:tc>
        <w:tc>
          <w:tcPr>
            <w:tcW w:w="3645" w:type="dxa"/>
          </w:tcPr>
          <w:p w:rsidR="003B7EAB" w:rsidRPr="002F0F26" w:rsidRDefault="003B7EAB" w:rsidP="00F64E07">
            <w:pPr>
              <w:jc w:val="right"/>
              <w:rPr>
                <w:rFonts w:cs="Calibri"/>
              </w:rPr>
            </w:pPr>
            <w:r w:rsidRPr="002F0F26">
              <w:rPr>
                <w:rFonts w:cs="Calibri"/>
              </w:rPr>
              <w:t>0,00</w:t>
            </w:r>
          </w:p>
        </w:tc>
      </w:tr>
      <w:tr w:rsidR="003B7EAB" w:rsidRPr="002F0F26" w:rsidTr="00F64E07">
        <w:tc>
          <w:tcPr>
            <w:tcW w:w="2332" w:type="dxa"/>
          </w:tcPr>
          <w:p w:rsidR="003B7EAB" w:rsidRPr="002F0F26" w:rsidRDefault="003B7EAB" w:rsidP="00F64E07">
            <w:pPr>
              <w:rPr>
                <w:rFonts w:cs="Calibri"/>
              </w:rPr>
            </w:pPr>
            <w:r w:rsidRPr="002F0F26">
              <w:rPr>
                <w:rFonts w:cs="Calibri"/>
              </w:rPr>
              <w:t>Totale</w:t>
            </w:r>
          </w:p>
        </w:tc>
        <w:tc>
          <w:tcPr>
            <w:tcW w:w="3645" w:type="dxa"/>
          </w:tcPr>
          <w:p w:rsidR="003B7EAB" w:rsidRPr="002F0F26" w:rsidRDefault="003B7EAB" w:rsidP="00F64E07">
            <w:pPr>
              <w:rPr>
                <w:rFonts w:cs="Calibri"/>
                <w:b/>
              </w:rPr>
            </w:pPr>
            <w:r w:rsidRPr="002F0F26">
              <w:rPr>
                <w:rFonts w:cs="Calibri"/>
                <w:b/>
              </w:rPr>
              <w:t xml:space="preserve">                                719.656,77</w:t>
            </w:r>
          </w:p>
        </w:tc>
      </w:tr>
    </w:tbl>
    <w:p w:rsidR="003B7EAB" w:rsidRPr="002F0F26" w:rsidRDefault="003B7EAB" w:rsidP="003B7EAB">
      <w:pPr>
        <w:rPr>
          <w:rFonts w:cs="Calibri"/>
        </w:rPr>
      </w:pPr>
    </w:p>
    <w:p w:rsidR="003B7EAB" w:rsidRPr="003B7EAB" w:rsidRDefault="003B7EAB" w:rsidP="003B7EAB">
      <w:pPr>
        <w:rPr>
          <w:rFonts w:cs="Calibri"/>
          <w:lang w:val="it-IT"/>
        </w:rPr>
      </w:pPr>
      <w:r w:rsidRPr="003B7EAB">
        <w:rPr>
          <w:rFonts w:cs="Calibri"/>
          <w:lang w:val="it-IT"/>
        </w:rPr>
        <w:t>Anche l’andamento di un altro importante indice, quale quello relativo ai residui passivi, dimostra così come mostrato nella Tab. 4, che anche nell’anno 2014 sono leggermente aumentati a causa dei finanziamenti per investimento.</w:t>
      </w:r>
    </w:p>
    <w:p w:rsidR="003B7EAB" w:rsidRPr="003B7EAB" w:rsidRDefault="003B7EAB" w:rsidP="003B7EAB">
      <w:pPr>
        <w:rPr>
          <w:rFonts w:cs="Calibri"/>
          <w:b/>
          <w:bCs/>
          <w:lang w:val="it-IT"/>
        </w:rPr>
      </w:pPr>
      <w:r w:rsidRPr="003B7EAB">
        <w:rPr>
          <w:rFonts w:cs="Calibri"/>
          <w:lang w:val="it-IT"/>
        </w:rPr>
        <w:t>Per quanto riguarda i pagamenti, l’Ente ha regolarmente provveduto e non ha liquidazioni in sospeso, il tempo medio dei pagamenti nell’anno 2014 è pari a giorni 15.</w:t>
      </w:r>
      <w:r w:rsidRPr="003B7EAB">
        <w:rPr>
          <w:rFonts w:cs="Calibri"/>
          <w:b/>
          <w:bCs/>
          <w:lang w:val="it-IT"/>
        </w:rPr>
        <w:t xml:space="preserve"> </w:t>
      </w:r>
    </w:p>
    <w:p w:rsidR="003B7EAB" w:rsidRDefault="003B7EAB" w:rsidP="003B7EAB">
      <w:pPr>
        <w:pStyle w:val="Didascalia"/>
        <w:spacing w:before="0" w:after="0"/>
        <w:jc w:val="both"/>
        <w:rPr>
          <w:rFonts w:ascii="Calibri" w:hAnsi="Calibri" w:cs="Calibri"/>
          <w:sz w:val="22"/>
          <w:szCs w:val="22"/>
        </w:rPr>
      </w:pPr>
    </w:p>
    <w:p w:rsidR="003B7EAB" w:rsidRPr="00B75A0B" w:rsidRDefault="003B7EAB" w:rsidP="003B7EAB">
      <w:pPr>
        <w:pStyle w:val="Didascalia"/>
        <w:spacing w:before="0" w:after="0"/>
        <w:jc w:val="both"/>
      </w:pPr>
      <w:r w:rsidRPr="002F0F26">
        <w:rPr>
          <w:rFonts w:ascii="Calibri" w:hAnsi="Calibri" w:cs="Calibri"/>
          <w:sz w:val="22"/>
          <w:szCs w:val="22"/>
        </w:rPr>
        <w:t xml:space="preserve">Tab. </w:t>
      </w:r>
      <w:r w:rsidR="00EA2CE4" w:rsidRPr="002F0F26">
        <w:rPr>
          <w:rFonts w:ascii="Calibri" w:hAnsi="Calibri" w:cs="Calibri"/>
          <w:sz w:val="22"/>
          <w:szCs w:val="22"/>
        </w:rPr>
        <w:fldChar w:fldCharType="begin"/>
      </w:r>
      <w:r w:rsidRPr="002F0F26">
        <w:rPr>
          <w:rFonts w:ascii="Calibri" w:hAnsi="Calibri" w:cs="Calibri"/>
          <w:sz w:val="22"/>
          <w:szCs w:val="22"/>
        </w:rPr>
        <w:instrText xml:space="preserve"> SEQ Tab. \* ARABIC </w:instrText>
      </w:r>
      <w:r w:rsidR="00EA2CE4" w:rsidRPr="002F0F26">
        <w:rPr>
          <w:rFonts w:ascii="Calibri" w:hAnsi="Calibri" w:cs="Calibri"/>
          <w:sz w:val="22"/>
          <w:szCs w:val="22"/>
        </w:rPr>
        <w:fldChar w:fldCharType="separate"/>
      </w:r>
      <w:r w:rsidR="0006693F">
        <w:rPr>
          <w:rFonts w:ascii="Calibri" w:hAnsi="Calibri" w:cs="Calibri"/>
          <w:noProof/>
          <w:sz w:val="22"/>
          <w:szCs w:val="22"/>
        </w:rPr>
        <w:t>4</w:t>
      </w:r>
      <w:r w:rsidR="00EA2CE4" w:rsidRPr="002F0F26">
        <w:rPr>
          <w:rFonts w:ascii="Calibri" w:hAnsi="Calibri" w:cs="Calibri"/>
          <w:sz w:val="22"/>
          <w:szCs w:val="22"/>
        </w:rPr>
        <w:fldChar w:fldCharType="end"/>
      </w:r>
      <w:r w:rsidRPr="002F0F26">
        <w:rPr>
          <w:rFonts w:ascii="Calibri" w:hAnsi="Calibri" w:cs="Calibri"/>
          <w:sz w:val="22"/>
          <w:szCs w:val="22"/>
        </w:rPr>
        <w:t xml:space="preserve"> - Andamento dei residui passivi dal 2010</w:t>
      </w:r>
    </w:p>
    <w:tbl>
      <w:tblPr>
        <w:tblW w:w="623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3402"/>
      </w:tblGrid>
      <w:tr w:rsidR="003B7EAB" w:rsidRPr="00B75A0B" w:rsidTr="00F64E07">
        <w:tc>
          <w:tcPr>
            <w:tcW w:w="2835"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center"/>
              <w:rPr>
                <w:rFonts w:ascii="Calibri" w:hAnsi="Calibri" w:cs="Calibri"/>
                <w:b/>
                <w:sz w:val="22"/>
                <w:szCs w:val="22"/>
              </w:rPr>
            </w:pPr>
            <w:r w:rsidRPr="00B75A0B">
              <w:rPr>
                <w:rFonts w:ascii="Calibri" w:hAnsi="Calibri" w:cs="Calibri"/>
                <w:b/>
                <w:sz w:val="22"/>
                <w:szCs w:val="22"/>
              </w:rPr>
              <w:t>Anno</w:t>
            </w:r>
          </w:p>
        </w:tc>
        <w:tc>
          <w:tcPr>
            <w:tcW w:w="3402"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center"/>
              <w:rPr>
                <w:rFonts w:ascii="Calibri" w:hAnsi="Calibri" w:cs="Calibri"/>
                <w:b/>
                <w:sz w:val="22"/>
                <w:szCs w:val="22"/>
              </w:rPr>
            </w:pPr>
            <w:r w:rsidRPr="00B75A0B">
              <w:rPr>
                <w:rFonts w:ascii="Calibri" w:hAnsi="Calibri" w:cs="Calibri"/>
                <w:b/>
                <w:sz w:val="22"/>
                <w:szCs w:val="22"/>
              </w:rPr>
              <w:t>€</w:t>
            </w:r>
          </w:p>
        </w:tc>
      </w:tr>
      <w:tr w:rsidR="003B7EAB" w:rsidRPr="00B75A0B" w:rsidTr="00F64E07">
        <w:tc>
          <w:tcPr>
            <w:tcW w:w="2835"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center"/>
              <w:rPr>
                <w:rFonts w:ascii="Calibri" w:hAnsi="Calibri" w:cs="Calibri"/>
                <w:sz w:val="22"/>
              </w:rPr>
            </w:pPr>
            <w:r w:rsidRPr="00B75A0B">
              <w:rPr>
                <w:rFonts w:ascii="Calibri" w:hAnsi="Calibri" w:cs="Calibri"/>
                <w:sz w:val="22"/>
              </w:rPr>
              <w:t>2010</w:t>
            </w:r>
          </w:p>
        </w:tc>
        <w:tc>
          <w:tcPr>
            <w:tcW w:w="3402"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right"/>
              <w:rPr>
                <w:rFonts w:ascii="Calibri" w:hAnsi="Calibri" w:cs="Calibri"/>
                <w:sz w:val="22"/>
              </w:rPr>
            </w:pPr>
            <w:r w:rsidRPr="00B75A0B">
              <w:rPr>
                <w:rFonts w:ascii="Calibri" w:hAnsi="Calibri" w:cs="Calibri"/>
                <w:sz w:val="22"/>
              </w:rPr>
              <w:t>2.557.841,27</w:t>
            </w:r>
          </w:p>
        </w:tc>
      </w:tr>
      <w:tr w:rsidR="003B7EAB" w:rsidRPr="00B75A0B" w:rsidTr="00F64E07">
        <w:tc>
          <w:tcPr>
            <w:tcW w:w="2835"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center"/>
              <w:rPr>
                <w:rFonts w:ascii="Calibri" w:hAnsi="Calibri" w:cs="Calibri"/>
                <w:sz w:val="22"/>
              </w:rPr>
            </w:pPr>
            <w:r w:rsidRPr="00B75A0B">
              <w:rPr>
                <w:rFonts w:ascii="Calibri" w:hAnsi="Calibri" w:cs="Calibri"/>
                <w:sz w:val="22"/>
              </w:rPr>
              <w:t>2011</w:t>
            </w:r>
          </w:p>
        </w:tc>
        <w:tc>
          <w:tcPr>
            <w:tcW w:w="3402"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right"/>
              <w:rPr>
                <w:rFonts w:ascii="Calibri" w:hAnsi="Calibri" w:cs="Calibri"/>
                <w:sz w:val="22"/>
              </w:rPr>
            </w:pPr>
            <w:r w:rsidRPr="00B75A0B">
              <w:rPr>
                <w:rFonts w:ascii="Calibri" w:hAnsi="Calibri" w:cs="Calibri"/>
                <w:sz w:val="22"/>
              </w:rPr>
              <w:t>2.811.097,95</w:t>
            </w:r>
          </w:p>
        </w:tc>
      </w:tr>
      <w:tr w:rsidR="003B7EAB" w:rsidRPr="00B75A0B" w:rsidTr="00F64E07">
        <w:tc>
          <w:tcPr>
            <w:tcW w:w="2835"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center"/>
              <w:rPr>
                <w:rFonts w:ascii="Calibri" w:hAnsi="Calibri" w:cs="Calibri"/>
                <w:sz w:val="22"/>
              </w:rPr>
            </w:pPr>
            <w:r w:rsidRPr="00B75A0B">
              <w:rPr>
                <w:rFonts w:ascii="Calibri" w:hAnsi="Calibri" w:cs="Calibri"/>
                <w:sz w:val="22"/>
              </w:rPr>
              <w:t>2012</w:t>
            </w:r>
          </w:p>
        </w:tc>
        <w:tc>
          <w:tcPr>
            <w:tcW w:w="3402"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right"/>
              <w:rPr>
                <w:rFonts w:ascii="Calibri" w:hAnsi="Calibri" w:cs="Calibri"/>
                <w:sz w:val="22"/>
              </w:rPr>
            </w:pPr>
            <w:r w:rsidRPr="00B75A0B">
              <w:rPr>
                <w:rFonts w:ascii="Calibri" w:hAnsi="Calibri" w:cs="Calibri"/>
                <w:sz w:val="22"/>
              </w:rPr>
              <w:t>2.515.452,30</w:t>
            </w:r>
          </w:p>
        </w:tc>
      </w:tr>
      <w:tr w:rsidR="003B7EAB" w:rsidRPr="00B75A0B" w:rsidTr="00F64E07">
        <w:tc>
          <w:tcPr>
            <w:tcW w:w="2835"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center"/>
              <w:rPr>
                <w:rFonts w:ascii="Calibri" w:hAnsi="Calibri" w:cs="Calibri"/>
                <w:sz w:val="22"/>
              </w:rPr>
            </w:pPr>
            <w:r w:rsidRPr="00B75A0B">
              <w:rPr>
                <w:rFonts w:ascii="Calibri" w:hAnsi="Calibri" w:cs="Calibri"/>
                <w:sz w:val="22"/>
              </w:rPr>
              <w:t>2013</w:t>
            </w:r>
          </w:p>
        </w:tc>
        <w:tc>
          <w:tcPr>
            <w:tcW w:w="3402"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right"/>
              <w:rPr>
                <w:rFonts w:ascii="Calibri" w:hAnsi="Calibri" w:cs="Calibri"/>
                <w:sz w:val="22"/>
              </w:rPr>
            </w:pPr>
            <w:r w:rsidRPr="00B75A0B">
              <w:rPr>
                <w:rFonts w:ascii="Calibri" w:hAnsi="Calibri" w:cs="Calibri"/>
                <w:sz w:val="22"/>
              </w:rPr>
              <w:t>2.239.818,30</w:t>
            </w:r>
          </w:p>
        </w:tc>
      </w:tr>
      <w:tr w:rsidR="003B7EAB" w:rsidRPr="00B75A0B" w:rsidTr="00F64E07">
        <w:tc>
          <w:tcPr>
            <w:tcW w:w="2835"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center"/>
              <w:rPr>
                <w:rFonts w:ascii="Calibri" w:hAnsi="Calibri" w:cs="Calibri"/>
                <w:sz w:val="22"/>
              </w:rPr>
            </w:pPr>
            <w:r w:rsidRPr="00B75A0B">
              <w:rPr>
                <w:rFonts w:ascii="Calibri" w:hAnsi="Calibri" w:cs="Calibri"/>
                <w:sz w:val="22"/>
              </w:rPr>
              <w:t>2014</w:t>
            </w:r>
          </w:p>
        </w:tc>
        <w:tc>
          <w:tcPr>
            <w:tcW w:w="3402" w:type="dxa"/>
            <w:tcBorders>
              <w:top w:val="single" w:sz="4" w:space="0" w:color="auto"/>
              <w:left w:val="single" w:sz="4" w:space="0" w:color="auto"/>
              <w:bottom w:val="single" w:sz="4" w:space="0" w:color="auto"/>
              <w:right w:val="single" w:sz="4" w:space="0" w:color="auto"/>
            </w:tcBorders>
            <w:hideMark/>
          </w:tcPr>
          <w:p w:rsidR="003B7EAB" w:rsidRPr="00B75A0B" w:rsidRDefault="003B7EAB" w:rsidP="00F64E07">
            <w:pPr>
              <w:pStyle w:val="NormaleWeb"/>
              <w:spacing w:before="0" w:beforeAutospacing="0" w:after="0" w:afterAutospacing="0"/>
              <w:ind w:left="-1488"/>
              <w:jc w:val="right"/>
              <w:rPr>
                <w:rFonts w:ascii="Calibri" w:hAnsi="Calibri" w:cs="Calibri"/>
                <w:sz w:val="22"/>
              </w:rPr>
            </w:pPr>
            <w:r w:rsidRPr="00B75A0B">
              <w:rPr>
                <w:rFonts w:ascii="Calibri" w:hAnsi="Calibri" w:cs="Calibri"/>
                <w:sz w:val="22"/>
              </w:rPr>
              <w:t>2.318.683,25</w:t>
            </w:r>
          </w:p>
        </w:tc>
      </w:tr>
    </w:tbl>
    <w:p w:rsidR="003B7EAB" w:rsidRDefault="003B7EAB" w:rsidP="003B7EAB">
      <w:pPr>
        <w:spacing w:after="0" w:line="240" w:lineRule="auto"/>
        <w:jc w:val="both"/>
        <w:rPr>
          <w:rFonts w:cs="Calibri"/>
          <w:lang w:val="it-IT"/>
        </w:rPr>
      </w:pPr>
    </w:p>
    <w:p w:rsidR="003B7EAB" w:rsidRPr="008A1783" w:rsidRDefault="003B7EAB" w:rsidP="003B7EAB">
      <w:pPr>
        <w:spacing w:after="0" w:line="240" w:lineRule="auto"/>
        <w:jc w:val="both"/>
        <w:rPr>
          <w:rFonts w:cs="Calibri"/>
          <w:lang w:val="it-IT"/>
        </w:rPr>
      </w:pPr>
      <w:r w:rsidRPr="002F0F26">
        <w:rPr>
          <w:rFonts w:cs="Calibri"/>
          <w:lang w:val="it-IT"/>
        </w:rPr>
        <w:t xml:space="preserve">Proprio relativamente alle entrate del  2014, nel bilancio dell’Ente queste risultano  caratterizzate, come evidenziato nella Tab. 5, sia da somme derivanti dal finanziamento ordinario del Ministero dell’Ambiente e della Tutela del Territorio (MATT) che da attività proprie. </w:t>
      </w:r>
      <w:r w:rsidRPr="008A1783">
        <w:rPr>
          <w:rFonts w:cs="Calibri"/>
          <w:lang w:val="it-IT"/>
        </w:rPr>
        <w:t>In particolare esse hanno riguardato:</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 xml:space="preserve">Contributo ordinario del Ministero dell’Ambiente per il funzionamento dell’Ente; </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Contributo straordinario del Ministero dell’Ambiente per nuove assunzioni;</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Contributo straordinario del Ministero dell’Ambiente per la valorizzazione e fruibilità della Gola dell’Infernaccio;</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lastRenderedPageBreak/>
        <w:t>Contributi straordinari dalla Regione Marche per progetti INFEA annualità 2014-2015 e per il recupero e conservazione dell’ambiente;</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contributo straordinario del Ministero dell’Ambiente per l’attuazione della direttiva del Ministro;</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contributo straordinario del GAL Umbria per la ristrutturazione del rifugio di Campi;</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contributo straordinario life per interventi sulla fauna (life trota);</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Proventi derivanti dalla gestione di beni patrimoniali;</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Vendita dei prodotti realizzati direttamente dal Parco;</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Uso del marchio del Parco;</w:t>
      </w:r>
    </w:p>
    <w:p w:rsidR="003B7EAB" w:rsidRDefault="003B7EAB" w:rsidP="003B7EAB">
      <w:pPr>
        <w:pStyle w:val="Didascalia"/>
        <w:spacing w:before="0" w:after="0"/>
        <w:rPr>
          <w:rFonts w:ascii="Calibri" w:hAnsi="Calibri" w:cs="Calibri"/>
          <w:sz w:val="22"/>
          <w:szCs w:val="22"/>
        </w:rPr>
      </w:pPr>
    </w:p>
    <w:p w:rsidR="003B7EAB" w:rsidRPr="002F0F26" w:rsidRDefault="003B7EAB" w:rsidP="003B7EAB">
      <w:pPr>
        <w:pStyle w:val="Didascalia"/>
        <w:spacing w:before="0" w:after="0"/>
        <w:rPr>
          <w:rFonts w:ascii="Calibri" w:hAnsi="Calibri" w:cs="Calibri"/>
          <w:sz w:val="22"/>
          <w:szCs w:val="22"/>
        </w:rPr>
      </w:pPr>
      <w:r w:rsidRPr="002F0F26">
        <w:rPr>
          <w:rFonts w:ascii="Calibri" w:hAnsi="Calibri" w:cs="Calibri"/>
          <w:sz w:val="22"/>
          <w:szCs w:val="22"/>
        </w:rPr>
        <w:t xml:space="preserve">Tab. 5 </w:t>
      </w:r>
      <w:r w:rsidRPr="002F0F26">
        <w:rPr>
          <w:rFonts w:ascii="Calibri" w:hAnsi="Calibri" w:cs="Calibri"/>
          <w:b w:val="0"/>
          <w:sz w:val="22"/>
          <w:szCs w:val="22"/>
        </w:rPr>
        <w:t xml:space="preserve">– </w:t>
      </w:r>
      <w:r w:rsidRPr="002F0F26">
        <w:rPr>
          <w:rFonts w:ascii="Calibri" w:hAnsi="Calibri" w:cs="Calibri"/>
          <w:sz w:val="22"/>
          <w:szCs w:val="22"/>
        </w:rPr>
        <w:t xml:space="preserve">Entrate nell’esercizio finanziario 2014 </w:t>
      </w:r>
    </w:p>
    <w:p w:rsidR="003B7EAB" w:rsidRPr="002F0F26" w:rsidRDefault="003B7EAB" w:rsidP="003B7EAB">
      <w:pPr>
        <w:spacing w:after="0" w:line="240" w:lineRule="auto"/>
        <w:rPr>
          <w:rFonts w:cs="Calibri"/>
        </w:rPr>
      </w:pPr>
    </w:p>
    <w:tbl>
      <w:tblPr>
        <w:tblW w:w="0" w:type="auto"/>
        <w:tblLayout w:type="fixed"/>
        <w:tblCellMar>
          <w:left w:w="30" w:type="dxa"/>
          <w:right w:w="30" w:type="dxa"/>
        </w:tblCellMar>
        <w:tblLook w:val="0000" w:firstRow="0" w:lastRow="0" w:firstColumn="0" w:lastColumn="0" w:noHBand="0" w:noVBand="0"/>
      </w:tblPr>
      <w:tblGrid>
        <w:gridCol w:w="7230"/>
        <w:gridCol w:w="1620"/>
      </w:tblGrid>
      <w:tr w:rsidR="003B7EAB" w:rsidRPr="002F0F26" w:rsidTr="00F64E07">
        <w:trPr>
          <w:trHeight w:val="247"/>
        </w:trPr>
        <w:tc>
          <w:tcPr>
            <w:tcW w:w="723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center"/>
              <w:rPr>
                <w:rFonts w:cs="Calibri"/>
                <w:b/>
              </w:rPr>
            </w:pPr>
            <w:proofErr w:type="spellStart"/>
            <w:r w:rsidRPr="002F0F26">
              <w:rPr>
                <w:rFonts w:cs="Calibri"/>
                <w:b/>
              </w:rPr>
              <w:t>Entrata</w:t>
            </w:r>
            <w:proofErr w:type="spellEnd"/>
            <w:r w:rsidRPr="002F0F26">
              <w:rPr>
                <w:rFonts w:cs="Calibri"/>
                <w:b/>
              </w:rPr>
              <w:t xml:space="preserve"> </w:t>
            </w:r>
          </w:p>
        </w:tc>
        <w:tc>
          <w:tcPr>
            <w:tcW w:w="162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center"/>
              <w:rPr>
                <w:rFonts w:cs="Calibri"/>
                <w:b/>
              </w:rPr>
            </w:pPr>
            <w:r w:rsidRPr="002F0F26">
              <w:rPr>
                <w:rFonts w:cs="Calibri"/>
                <w:b/>
              </w:rPr>
              <w:t>€</w:t>
            </w:r>
          </w:p>
        </w:tc>
      </w:tr>
      <w:tr w:rsidR="003B7EAB" w:rsidRPr="002F0F26" w:rsidTr="00F64E07">
        <w:trPr>
          <w:trHeight w:val="247"/>
        </w:trPr>
        <w:tc>
          <w:tcPr>
            <w:tcW w:w="723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rPr>
                <w:rFonts w:cs="Calibri"/>
                <w:lang w:val="it-IT"/>
              </w:rPr>
            </w:pPr>
            <w:r w:rsidRPr="002F0F26">
              <w:rPr>
                <w:rFonts w:cs="Calibri"/>
                <w:lang w:val="it-IT"/>
              </w:rPr>
              <w:t>Trasferimenti da parte dello Stato</w:t>
            </w:r>
          </w:p>
        </w:tc>
        <w:tc>
          <w:tcPr>
            <w:tcW w:w="162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r w:rsidRPr="002F0F26">
              <w:rPr>
                <w:rFonts w:cs="Calibri"/>
              </w:rPr>
              <w:t>1.845.172,72</w:t>
            </w:r>
          </w:p>
        </w:tc>
      </w:tr>
      <w:tr w:rsidR="003B7EAB" w:rsidRPr="002F0F26" w:rsidTr="00F64E07">
        <w:trPr>
          <w:trHeight w:val="247"/>
        </w:trPr>
        <w:tc>
          <w:tcPr>
            <w:tcW w:w="723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rPr>
                <w:rFonts w:cs="Calibri"/>
                <w:lang w:val="it-IT"/>
              </w:rPr>
            </w:pPr>
            <w:r w:rsidRPr="002F0F26">
              <w:rPr>
                <w:rFonts w:cs="Calibri"/>
                <w:lang w:val="it-IT"/>
              </w:rPr>
              <w:t>Entrate derivanti dalla vendita di beni e dalla prestazione di  servizi</w:t>
            </w:r>
          </w:p>
        </w:tc>
        <w:tc>
          <w:tcPr>
            <w:tcW w:w="162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r w:rsidRPr="002F0F26">
              <w:rPr>
                <w:rFonts w:cs="Calibri"/>
              </w:rPr>
              <w:t>67.369,06</w:t>
            </w:r>
          </w:p>
        </w:tc>
      </w:tr>
      <w:tr w:rsidR="003B7EAB" w:rsidRPr="002F0F26" w:rsidTr="00F64E07">
        <w:trPr>
          <w:trHeight w:val="247"/>
        </w:trPr>
        <w:tc>
          <w:tcPr>
            <w:tcW w:w="723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rPr>
                <w:rFonts w:cs="Calibri"/>
                <w:lang w:val="it-IT"/>
              </w:rPr>
            </w:pPr>
            <w:r w:rsidRPr="002F0F26">
              <w:rPr>
                <w:rFonts w:cs="Calibri"/>
                <w:lang w:val="it-IT"/>
              </w:rPr>
              <w:t>Entrate non classificabili in altre voci</w:t>
            </w:r>
          </w:p>
        </w:tc>
        <w:tc>
          <w:tcPr>
            <w:tcW w:w="162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r w:rsidRPr="002F0F26">
              <w:rPr>
                <w:rFonts w:cs="Calibri"/>
              </w:rPr>
              <w:t>29.338,45</w:t>
            </w:r>
          </w:p>
        </w:tc>
      </w:tr>
      <w:tr w:rsidR="003B7EAB" w:rsidRPr="002F0F26" w:rsidTr="00F64E07">
        <w:trPr>
          <w:trHeight w:val="247"/>
        </w:trPr>
        <w:tc>
          <w:tcPr>
            <w:tcW w:w="7230" w:type="dxa"/>
            <w:tcBorders>
              <w:top w:val="nil"/>
              <w:left w:val="single" w:sz="6" w:space="0" w:color="auto"/>
              <w:bottom w:val="nil"/>
              <w:right w:val="single" w:sz="6" w:space="0" w:color="auto"/>
            </w:tcBorders>
          </w:tcPr>
          <w:p w:rsidR="003B7EAB" w:rsidRPr="002F0F26" w:rsidRDefault="003B7EAB" w:rsidP="00F64E07">
            <w:pPr>
              <w:autoSpaceDE w:val="0"/>
              <w:autoSpaceDN w:val="0"/>
              <w:adjustRightInd w:val="0"/>
              <w:spacing w:after="0" w:line="240" w:lineRule="auto"/>
              <w:rPr>
                <w:rFonts w:cs="Calibri"/>
                <w:lang w:val="it-IT"/>
              </w:rPr>
            </w:pPr>
            <w:r w:rsidRPr="002F0F26">
              <w:rPr>
                <w:rFonts w:cs="Calibri"/>
                <w:lang w:val="it-IT"/>
              </w:rPr>
              <w:t>Trasferimenti dallo stato in conto capitale</w:t>
            </w:r>
          </w:p>
        </w:tc>
        <w:tc>
          <w:tcPr>
            <w:tcW w:w="1620" w:type="dxa"/>
            <w:tcBorders>
              <w:top w:val="nil"/>
              <w:left w:val="single" w:sz="6" w:space="0" w:color="auto"/>
              <w:bottom w:val="nil"/>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r w:rsidRPr="002F0F26">
              <w:rPr>
                <w:rFonts w:cs="Calibri"/>
              </w:rPr>
              <w:t>388.692,95</w:t>
            </w:r>
          </w:p>
        </w:tc>
      </w:tr>
      <w:tr w:rsidR="003B7EAB" w:rsidRPr="002F0F26" w:rsidTr="00F64E07">
        <w:trPr>
          <w:trHeight w:val="247"/>
        </w:trPr>
        <w:tc>
          <w:tcPr>
            <w:tcW w:w="7230" w:type="dxa"/>
            <w:tcBorders>
              <w:top w:val="nil"/>
              <w:left w:val="single" w:sz="6" w:space="0" w:color="auto"/>
              <w:bottom w:val="nil"/>
              <w:right w:val="single" w:sz="6" w:space="0" w:color="auto"/>
            </w:tcBorders>
          </w:tcPr>
          <w:p w:rsidR="003B7EAB" w:rsidRPr="002F0F26" w:rsidRDefault="003B7EAB" w:rsidP="00F64E07">
            <w:pPr>
              <w:autoSpaceDE w:val="0"/>
              <w:autoSpaceDN w:val="0"/>
              <w:adjustRightInd w:val="0"/>
              <w:spacing w:after="0" w:line="240" w:lineRule="auto"/>
              <w:rPr>
                <w:rFonts w:cs="Calibri"/>
              </w:rPr>
            </w:pPr>
          </w:p>
        </w:tc>
        <w:tc>
          <w:tcPr>
            <w:tcW w:w="1620" w:type="dxa"/>
            <w:tcBorders>
              <w:top w:val="nil"/>
              <w:left w:val="single" w:sz="6" w:space="0" w:color="auto"/>
              <w:bottom w:val="nil"/>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p>
        </w:tc>
      </w:tr>
      <w:tr w:rsidR="003B7EAB" w:rsidRPr="002F0F26" w:rsidTr="00F64E07">
        <w:trPr>
          <w:trHeight w:val="247"/>
        </w:trPr>
        <w:tc>
          <w:tcPr>
            <w:tcW w:w="723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rPr>
                <w:rFonts w:cs="Calibri"/>
                <w:lang w:val="it-IT"/>
              </w:rPr>
            </w:pPr>
            <w:r w:rsidRPr="002F0F26">
              <w:rPr>
                <w:rFonts w:cs="Calibri"/>
                <w:lang w:val="it-IT"/>
              </w:rPr>
              <w:t>Trasferimento delle Regioni in conto capitale</w:t>
            </w:r>
          </w:p>
        </w:tc>
        <w:tc>
          <w:tcPr>
            <w:tcW w:w="162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r w:rsidRPr="002F0F26">
              <w:rPr>
                <w:rFonts w:cs="Calibri"/>
              </w:rPr>
              <w:t>190.726,84</w:t>
            </w:r>
          </w:p>
        </w:tc>
      </w:tr>
      <w:tr w:rsidR="003B7EAB" w:rsidRPr="002F0F26" w:rsidTr="00F64E07">
        <w:trPr>
          <w:trHeight w:val="247"/>
        </w:trPr>
        <w:tc>
          <w:tcPr>
            <w:tcW w:w="723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rPr>
                <w:rFonts w:cs="Calibri"/>
                <w:lang w:val="it-IT"/>
              </w:rPr>
            </w:pPr>
            <w:r w:rsidRPr="002F0F26">
              <w:rPr>
                <w:rFonts w:cs="Calibri"/>
                <w:lang w:val="it-IT"/>
              </w:rPr>
              <w:t>Trasferimento da altri Enti del settore pubblico</w:t>
            </w:r>
          </w:p>
        </w:tc>
        <w:tc>
          <w:tcPr>
            <w:tcW w:w="162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r w:rsidRPr="002F0F26">
              <w:rPr>
                <w:rFonts w:cs="Calibri"/>
              </w:rPr>
              <w:t>81.321,05</w:t>
            </w:r>
          </w:p>
        </w:tc>
      </w:tr>
      <w:tr w:rsidR="003B7EAB" w:rsidRPr="002F0F26" w:rsidTr="00F64E07">
        <w:trPr>
          <w:trHeight w:val="247"/>
        </w:trPr>
        <w:tc>
          <w:tcPr>
            <w:tcW w:w="723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rPr>
                <w:rFonts w:cs="Calibri"/>
              </w:rPr>
            </w:pPr>
            <w:r w:rsidRPr="002F0F26">
              <w:rPr>
                <w:rFonts w:cs="Calibri"/>
              </w:rPr>
              <w:t>Totale</w:t>
            </w:r>
          </w:p>
        </w:tc>
        <w:tc>
          <w:tcPr>
            <w:tcW w:w="1620" w:type="dxa"/>
            <w:tcBorders>
              <w:top w:val="single" w:sz="6" w:space="0" w:color="auto"/>
              <w:left w:val="single" w:sz="6" w:space="0" w:color="auto"/>
              <w:bottom w:val="single" w:sz="6" w:space="0" w:color="auto"/>
              <w:right w:val="single" w:sz="6" w:space="0" w:color="auto"/>
            </w:tcBorders>
          </w:tcPr>
          <w:p w:rsidR="003B7EAB" w:rsidRPr="002F0F26" w:rsidRDefault="003B7EAB" w:rsidP="00F64E07">
            <w:pPr>
              <w:autoSpaceDE w:val="0"/>
              <w:autoSpaceDN w:val="0"/>
              <w:adjustRightInd w:val="0"/>
              <w:spacing w:after="0" w:line="240" w:lineRule="auto"/>
              <w:jc w:val="right"/>
              <w:rPr>
                <w:rFonts w:cs="Calibri"/>
              </w:rPr>
            </w:pPr>
            <w:r w:rsidRPr="002F0F26">
              <w:rPr>
                <w:rFonts w:cs="Calibri"/>
                <w:b/>
              </w:rPr>
              <w:t>2.602.621,07</w:t>
            </w:r>
          </w:p>
        </w:tc>
      </w:tr>
    </w:tbl>
    <w:p w:rsidR="003B7EAB" w:rsidRPr="002F0F26" w:rsidRDefault="003B7EAB" w:rsidP="003B7EAB">
      <w:pPr>
        <w:spacing w:after="0" w:line="240" w:lineRule="auto"/>
        <w:rPr>
          <w:rFonts w:cs="Calibri"/>
        </w:rPr>
      </w:pPr>
    </w:p>
    <w:tbl>
      <w:tblPr>
        <w:tblW w:w="16480" w:type="dxa"/>
        <w:tblInd w:w="70" w:type="dxa"/>
        <w:tblCellMar>
          <w:left w:w="70" w:type="dxa"/>
          <w:right w:w="70" w:type="dxa"/>
        </w:tblCellMar>
        <w:tblLook w:val="0000" w:firstRow="0" w:lastRow="0" w:firstColumn="0" w:lastColumn="0" w:noHBand="0" w:noVBand="0"/>
      </w:tblPr>
      <w:tblGrid>
        <w:gridCol w:w="7380"/>
        <w:gridCol w:w="2380"/>
        <w:gridCol w:w="960"/>
        <w:gridCol w:w="960"/>
        <w:gridCol w:w="960"/>
        <w:gridCol w:w="960"/>
        <w:gridCol w:w="960"/>
        <w:gridCol w:w="960"/>
        <w:gridCol w:w="960"/>
      </w:tblGrid>
      <w:tr w:rsidR="003B7EAB" w:rsidRPr="002F0F26" w:rsidTr="00F64E07">
        <w:trPr>
          <w:trHeight w:val="255"/>
        </w:trPr>
        <w:tc>
          <w:tcPr>
            <w:tcW w:w="738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238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r>
    </w:tbl>
    <w:p w:rsidR="003B7EAB" w:rsidRPr="002F0F26" w:rsidRDefault="003B7EAB" w:rsidP="003B7EAB">
      <w:pPr>
        <w:spacing w:after="0" w:line="240" w:lineRule="auto"/>
        <w:jc w:val="both"/>
        <w:rPr>
          <w:rFonts w:cs="Calibri"/>
          <w:lang w:val="it-IT"/>
        </w:rPr>
      </w:pPr>
      <w:r w:rsidRPr="002F0F26">
        <w:rPr>
          <w:rFonts w:cs="Calibri"/>
          <w:lang w:val="it-IT"/>
        </w:rPr>
        <w:t>Relativamente alle spese correnti, nell’anno 2014 esse ammontano a € 1.858.103,23 e risultano suddivise così come riportato nella Tab. 6.</w:t>
      </w:r>
    </w:p>
    <w:p w:rsidR="003B7EAB" w:rsidRPr="002F0F26" w:rsidRDefault="003B7EAB" w:rsidP="003B7EAB">
      <w:pPr>
        <w:spacing w:after="0" w:line="240" w:lineRule="auto"/>
        <w:rPr>
          <w:rFonts w:cs="Calibri"/>
          <w:lang w:val="it-IT"/>
        </w:rPr>
      </w:pPr>
    </w:p>
    <w:p w:rsidR="003B7EAB" w:rsidRPr="002F0F26" w:rsidRDefault="003B7EAB" w:rsidP="003B7EAB">
      <w:pPr>
        <w:pStyle w:val="Didascalia"/>
        <w:spacing w:before="0" w:after="0"/>
      </w:pPr>
      <w:r w:rsidRPr="002F0F26">
        <w:rPr>
          <w:rFonts w:ascii="Calibri" w:hAnsi="Calibri" w:cs="Calibri"/>
          <w:sz w:val="22"/>
          <w:szCs w:val="22"/>
        </w:rPr>
        <w:t>Tab. 6 – Spese correnti per settore di attività</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260"/>
      </w:tblGrid>
      <w:tr w:rsidR="003B7EAB" w:rsidRPr="002F0F26" w:rsidTr="00F64E07">
        <w:tc>
          <w:tcPr>
            <w:tcW w:w="3151" w:type="dxa"/>
          </w:tcPr>
          <w:p w:rsidR="003B7EAB" w:rsidRPr="002F0F26" w:rsidRDefault="003B7EAB" w:rsidP="00F64E07">
            <w:pPr>
              <w:spacing w:after="0" w:line="240" w:lineRule="auto"/>
              <w:jc w:val="center"/>
              <w:rPr>
                <w:rFonts w:cs="Calibri"/>
                <w:b/>
              </w:rPr>
            </w:pPr>
            <w:proofErr w:type="spellStart"/>
            <w:r w:rsidRPr="002F0F26">
              <w:rPr>
                <w:rFonts w:cs="Calibri"/>
                <w:b/>
              </w:rPr>
              <w:t>Tipologia</w:t>
            </w:r>
            <w:proofErr w:type="spellEnd"/>
            <w:r w:rsidRPr="002F0F26">
              <w:rPr>
                <w:rFonts w:cs="Calibri"/>
                <w:b/>
              </w:rPr>
              <w:t xml:space="preserve"> di </w:t>
            </w:r>
            <w:proofErr w:type="spellStart"/>
            <w:r w:rsidRPr="002F0F26">
              <w:rPr>
                <w:rFonts w:cs="Calibri"/>
                <w:b/>
              </w:rPr>
              <w:t>spesa</w:t>
            </w:r>
            <w:proofErr w:type="spellEnd"/>
          </w:p>
        </w:tc>
        <w:tc>
          <w:tcPr>
            <w:tcW w:w="3260" w:type="dxa"/>
          </w:tcPr>
          <w:p w:rsidR="003B7EAB" w:rsidRPr="002F0F26" w:rsidRDefault="003B7EAB" w:rsidP="00F64E07">
            <w:pPr>
              <w:spacing w:after="0" w:line="240" w:lineRule="auto"/>
              <w:jc w:val="center"/>
              <w:rPr>
                <w:rFonts w:cs="Calibri"/>
                <w:b/>
              </w:rPr>
            </w:pPr>
            <w:r w:rsidRPr="002F0F26">
              <w:rPr>
                <w:rFonts w:cs="Calibri"/>
                <w:b/>
              </w:rPr>
              <w:t>€</w:t>
            </w:r>
          </w:p>
        </w:tc>
      </w:tr>
      <w:tr w:rsidR="003B7EAB" w:rsidRPr="002F0F26" w:rsidTr="00F64E07">
        <w:tc>
          <w:tcPr>
            <w:tcW w:w="3151" w:type="dxa"/>
          </w:tcPr>
          <w:p w:rsidR="003B7EAB" w:rsidRPr="002F0F26" w:rsidRDefault="003B7EAB" w:rsidP="00F64E07">
            <w:pPr>
              <w:spacing w:after="0" w:line="240" w:lineRule="auto"/>
              <w:rPr>
                <w:rFonts w:cs="Calibri"/>
              </w:rPr>
            </w:pPr>
            <w:proofErr w:type="spellStart"/>
            <w:r w:rsidRPr="002F0F26">
              <w:rPr>
                <w:rFonts w:cs="Calibri"/>
              </w:rPr>
              <w:t>Organi</w:t>
            </w:r>
            <w:proofErr w:type="spellEnd"/>
            <w:r w:rsidRPr="002F0F26">
              <w:rPr>
                <w:rFonts w:cs="Calibri"/>
              </w:rPr>
              <w:t xml:space="preserve"> </w:t>
            </w:r>
            <w:proofErr w:type="spellStart"/>
            <w:r w:rsidRPr="002F0F26">
              <w:rPr>
                <w:rFonts w:cs="Calibri"/>
              </w:rPr>
              <w:t>dell’Ente</w:t>
            </w:r>
            <w:proofErr w:type="spellEnd"/>
          </w:p>
        </w:tc>
        <w:tc>
          <w:tcPr>
            <w:tcW w:w="3260" w:type="dxa"/>
          </w:tcPr>
          <w:p w:rsidR="003B7EAB" w:rsidRPr="002F0F26" w:rsidRDefault="003B7EAB" w:rsidP="00F64E07">
            <w:pPr>
              <w:spacing w:after="0" w:line="240" w:lineRule="auto"/>
              <w:jc w:val="right"/>
              <w:rPr>
                <w:rFonts w:cs="Calibri"/>
              </w:rPr>
            </w:pPr>
            <w:r w:rsidRPr="002F0F26">
              <w:rPr>
                <w:rFonts w:cs="Calibri"/>
              </w:rPr>
              <w:t>37.779,62</w:t>
            </w:r>
          </w:p>
        </w:tc>
      </w:tr>
      <w:tr w:rsidR="003B7EAB" w:rsidRPr="002F0F26" w:rsidTr="00F64E07">
        <w:tc>
          <w:tcPr>
            <w:tcW w:w="3151" w:type="dxa"/>
          </w:tcPr>
          <w:p w:rsidR="003B7EAB" w:rsidRPr="002F0F26" w:rsidRDefault="003B7EAB" w:rsidP="00F64E07">
            <w:pPr>
              <w:spacing w:after="0" w:line="240" w:lineRule="auto"/>
              <w:rPr>
                <w:rFonts w:cs="Calibri"/>
              </w:rPr>
            </w:pPr>
            <w:r w:rsidRPr="002F0F26">
              <w:rPr>
                <w:rFonts w:cs="Calibri"/>
              </w:rPr>
              <w:t>Personale</w:t>
            </w:r>
          </w:p>
        </w:tc>
        <w:tc>
          <w:tcPr>
            <w:tcW w:w="3260" w:type="dxa"/>
          </w:tcPr>
          <w:p w:rsidR="003B7EAB" w:rsidRPr="002F0F26" w:rsidRDefault="003B7EAB" w:rsidP="00F64E07">
            <w:pPr>
              <w:spacing w:after="0" w:line="240" w:lineRule="auto"/>
              <w:jc w:val="right"/>
              <w:rPr>
                <w:rFonts w:cs="Calibri"/>
              </w:rPr>
            </w:pPr>
            <w:r w:rsidRPr="002F0F26">
              <w:rPr>
                <w:rFonts w:cs="Calibri"/>
              </w:rPr>
              <w:t>778.012,63</w:t>
            </w:r>
          </w:p>
        </w:tc>
      </w:tr>
      <w:tr w:rsidR="003B7EAB" w:rsidRPr="002F0F26" w:rsidTr="00F64E07">
        <w:tc>
          <w:tcPr>
            <w:tcW w:w="3151" w:type="dxa"/>
          </w:tcPr>
          <w:p w:rsidR="003B7EAB" w:rsidRPr="002F0F26" w:rsidRDefault="003B7EAB" w:rsidP="00F64E07">
            <w:pPr>
              <w:spacing w:after="0" w:line="240" w:lineRule="auto"/>
              <w:rPr>
                <w:rFonts w:cs="Calibri"/>
              </w:rPr>
            </w:pPr>
            <w:proofErr w:type="spellStart"/>
            <w:r w:rsidRPr="002F0F26">
              <w:rPr>
                <w:rFonts w:cs="Calibri"/>
              </w:rPr>
              <w:t>Amministrazione</w:t>
            </w:r>
            <w:proofErr w:type="spellEnd"/>
            <w:r w:rsidRPr="002F0F26">
              <w:rPr>
                <w:rFonts w:cs="Calibri"/>
              </w:rPr>
              <w:t xml:space="preserve"> </w:t>
            </w:r>
            <w:proofErr w:type="spellStart"/>
            <w:r w:rsidRPr="002F0F26">
              <w:rPr>
                <w:rFonts w:cs="Calibri"/>
              </w:rPr>
              <w:t>generale</w:t>
            </w:r>
            <w:proofErr w:type="spellEnd"/>
          </w:p>
        </w:tc>
        <w:tc>
          <w:tcPr>
            <w:tcW w:w="3260" w:type="dxa"/>
          </w:tcPr>
          <w:p w:rsidR="003B7EAB" w:rsidRPr="002F0F26" w:rsidRDefault="003B7EAB" w:rsidP="00F64E07">
            <w:pPr>
              <w:spacing w:after="0" w:line="240" w:lineRule="auto"/>
              <w:jc w:val="right"/>
              <w:rPr>
                <w:rFonts w:cs="Calibri"/>
              </w:rPr>
            </w:pPr>
            <w:r w:rsidRPr="002F0F26">
              <w:rPr>
                <w:rFonts w:cs="Calibri"/>
              </w:rPr>
              <w:t>121.886,40</w:t>
            </w:r>
          </w:p>
        </w:tc>
      </w:tr>
      <w:tr w:rsidR="003B7EAB" w:rsidRPr="002F0F26" w:rsidTr="00F64E07">
        <w:tc>
          <w:tcPr>
            <w:tcW w:w="3151" w:type="dxa"/>
          </w:tcPr>
          <w:p w:rsidR="003B7EAB" w:rsidRPr="002F0F26" w:rsidRDefault="003B7EAB" w:rsidP="00F64E07">
            <w:pPr>
              <w:spacing w:after="0" w:line="240" w:lineRule="auto"/>
              <w:rPr>
                <w:rFonts w:cs="Calibri"/>
              </w:rPr>
            </w:pPr>
            <w:proofErr w:type="spellStart"/>
            <w:r w:rsidRPr="002F0F26">
              <w:rPr>
                <w:rFonts w:cs="Calibri"/>
              </w:rPr>
              <w:t>Prestazioni</w:t>
            </w:r>
            <w:proofErr w:type="spellEnd"/>
            <w:r w:rsidRPr="002F0F26">
              <w:rPr>
                <w:rFonts w:cs="Calibri"/>
              </w:rPr>
              <w:t xml:space="preserve"> </w:t>
            </w:r>
            <w:proofErr w:type="spellStart"/>
            <w:r w:rsidRPr="002F0F26">
              <w:rPr>
                <w:rFonts w:cs="Calibri"/>
              </w:rPr>
              <w:t>istituzionali</w:t>
            </w:r>
            <w:proofErr w:type="spellEnd"/>
          </w:p>
        </w:tc>
        <w:tc>
          <w:tcPr>
            <w:tcW w:w="3260" w:type="dxa"/>
          </w:tcPr>
          <w:p w:rsidR="003B7EAB" w:rsidRPr="002F0F26" w:rsidRDefault="003B7EAB" w:rsidP="00F64E07">
            <w:pPr>
              <w:spacing w:after="0" w:line="240" w:lineRule="auto"/>
              <w:jc w:val="right"/>
              <w:rPr>
                <w:rFonts w:cs="Calibri"/>
              </w:rPr>
            </w:pPr>
            <w:r w:rsidRPr="002F0F26">
              <w:rPr>
                <w:rFonts w:cs="Calibri"/>
              </w:rPr>
              <w:t>773.604,28</w:t>
            </w:r>
          </w:p>
        </w:tc>
      </w:tr>
      <w:tr w:rsidR="003B7EAB" w:rsidRPr="002F0F26" w:rsidTr="00F64E07">
        <w:tc>
          <w:tcPr>
            <w:tcW w:w="3151" w:type="dxa"/>
          </w:tcPr>
          <w:p w:rsidR="003B7EAB" w:rsidRPr="002F0F26" w:rsidRDefault="003B7EAB" w:rsidP="00F64E07">
            <w:pPr>
              <w:spacing w:after="0" w:line="240" w:lineRule="auto"/>
              <w:rPr>
                <w:rFonts w:cs="Calibri"/>
              </w:rPr>
            </w:pPr>
            <w:proofErr w:type="spellStart"/>
            <w:r w:rsidRPr="002F0F26">
              <w:rPr>
                <w:rFonts w:cs="Calibri"/>
              </w:rPr>
              <w:t>Altre</w:t>
            </w:r>
            <w:proofErr w:type="spellEnd"/>
            <w:r w:rsidRPr="002F0F26">
              <w:rPr>
                <w:rFonts w:cs="Calibri"/>
              </w:rPr>
              <w:t xml:space="preserve"> </w:t>
            </w:r>
            <w:proofErr w:type="spellStart"/>
            <w:r w:rsidRPr="002F0F26">
              <w:rPr>
                <w:rFonts w:cs="Calibri"/>
              </w:rPr>
              <w:t>spese</w:t>
            </w:r>
            <w:proofErr w:type="spellEnd"/>
          </w:p>
        </w:tc>
        <w:tc>
          <w:tcPr>
            <w:tcW w:w="3260" w:type="dxa"/>
          </w:tcPr>
          <w:p w:rsidR="003B7EAB" w:rsidRPr="002F0F26" w:rsidRDefault="003B7EAB" w:rsidP="00F64E07">
            <w:pPr>
              <w:spacing w:after="0" w:line="240" w:lineRule="auto"/>
              <w:jc w:val="right"/>
              <w:rPr>
                <w:rFonts w:cs="Calibri"/>
              </w:rPr>
            </w:pPr>
            <w:r w:rsidRPr="002F0F26">
              <w:rPr>
                <w:rFonts w:cs="Calibri"/>
              </w:rPr>
              <w:t>146.820,30</w:t>
            </w:r>
          </w:p>
        </w:tc>
      </w:tr>
      <w:tr w:rsidR="003B7EAB" w:rsidRPr="002F0F26" w:rsidTr="00F64E07">
        <w:tc>
          <w:tcPr>
            <w:tcW w:w="3151" w:type="dxa"/>
          </w:tcPr>
          <w:p w:rsidR="003B7EAB" w:rsidRPr="002F0F26" w:rsidRDefault="003B7EAB" w:rsidP="00F64E07">
            <w:pPr>
              <w:spacing w:after="0" w:line="240" w:lineRule="auto"/>
              <w:jc w:val="center"/>
              <w:rPr>
                <w:rFonts w:cs="Calibri"/>
              </w:rPr>
            </w:pPr>
            <w:proofErr w:type="spellStart"/>
            <w:r w:rsidRPr="002F0F26">
              <w:rPr>
                <w:rFonts w:cs="Calibri"/>
              </w:rPr>
              <w:t>totale</w:t>
            </w:r>
            <w:proofErr w:type="spellEnd"/>
          </w:p>
        </w:tc>
        <w:tc>
          <w:tcPr>
            <w:tcW w:w="3260" w:type="dxa"/>
          </w:tcPr>
          <w:p w:rsidR="003B7EAB" w:rsidRPr="002F0F26" w:rsidRDefault="003B7EAB" w:rsidP="00F64E07">
            <w:pPr>
              <w:spacing w:after="0" w:line="240" w:lineRule="auto"/>
              <w:jc w:val="right"/>
              <w:rPr>
                <w:rFonts w:cs="Calibri"/>
                <w:b/>
              </w:rPr>
            </w:pPr>
            <w:r w:rsidRPr="002F0F26">
              <w:rPr>
                <w:rFonts w:cs="Calibri"/>
                <w:b/>
              </w:rPr>
              <w:t>1.858.103,23</w:t>
            </w:r>
          </w:p>
        </w:tc>
      </w:tr>
    </w:tbl>
    <w:p w:rsidR="003B7EAB" w:rsidRPr="002F0F26" w:rsidRDefault="003B7EAB" w:rsidP="003B7EAB">
      <w:pPr>
        <w:spacing w:after="0" w:line="240" w:lineRule="auto"/>
        <w:rPr>
          <w:rFonts w:cs="Calibri"/>
        </w:rPr>
      </w:pPr>
    </w:p>
    <w:p w:rsidR="003B7EAB" w:rsidRPr="002F0F26" w:rsidRDefault="003B7EAB" w:rsidP="003B7EAB">
      <w:pPr>
        <w:spacing w:after="0" w:line="240" w:lineRule="auto"/>
        <w:jc w:val="both"/>
        <w:rPr>
          <w:rFonts w:cs="Calibri"/>
          <w:lang w:val="it-IT"/>
        </w:rPr>
      </w:pPr>
      <w:r w:rsidRPr="002F0F26">
        <w:rPr>
          <w:rFonts w:cs="Calibri"/>
          <w:lang w:val="it-IT"/>
        </w:rPr>
        <w:t xml:space="preserve">Per quanto riguarda il personale, alla data del 31 dicembre 2014 risultavano in servizio 20 unità di cui quattro part–time a tempo indeterminato, oltre al Direttore. La spesa per tale settore, attualmente risulta pari a € 778.012,63. </w:t>
      </w:r>
    </w:p>
    <w:p w:rsidR="003B7EAB" w:rsidRPr="002F0F26" w:rsidRDefault="003B7EAB" w:rsidP="003B7EAB">
      <w:pPr>
        <w:spacing w:after="0" w:line="240" w:lineRule="auto"/>
        <w:jc w:val="both"/>
        <w:rPr>
          <w:rFonts w:cs="Calibri"/>
          <w:lang w:val="it-IT"/>
        </w:rPr>
      </w:pPr>
      <w:r w:rsidRPr="002F0F26">
        <w:rPr>
          <w:rFonts w:cs="Calibri"/>
          <w:lang w:val="it-IT"/>
        </w:rPr>
        <w:t>Relativamente alle spese istituzionali, esse sono state di € 773.604,28. Fra esse sono ricomprese le attività direttamente connesse con lo sviluppo del territorio, la promozione, la conservazione dell’ambiente e lo sviluppo socio-economico locale. Le voci maggiori riferentesi a tale categoria di spesa sono state riportate nella Tab. 7.</w:t>
      </w:r>
    </w:p>
    <w:p w:rsidR="003B7EAB" w:rsidRPr="002F0F26" w:rsidRDefault="003B7EAB" w:rsidP="003B7EAB">
      <w:pPr>
        <w:spacing w:after="0" w:line="240" w:lineRule="auto"/>
        <w:jc w:val="both"/>
        <w:rPr>
          <w:rFonts w:cs="Calibri"/>
          <w:lang w:val="it-IT"/>
        </w:rPr>
      </w:pPr>
    </w:p>
    <w:p w:rsidR="003B7EAB" w:rsidRPr="00B75A0B" w:rsidRDefault="003B7EAB" w:rsidP="003B7EAB">
      <w:pPr>
        <w:pStyle w:val="Didascalia"/>
        <w:spacing w:before="0" w:after="0"/>
        <w:rPr>
          <w:rFonts w:ascii="Calibri" w:hAnsi="Calibri" w:cs="Calibri"/>
          <w:sz w:val="22"/>
          <w:szCs w:val="22"/>
        </w:rPr>
      </w:pPr>
      <w:r w:rsidRPr="002F0F26">
        <w:rPr>
          <w:rFonts w:ascii="Calibri" w:hAnsi="Calibri" w:cs="Calibri"/>
          <w:sz w:val="22"/>
          <w:szCs w:val="22"/>
        </w:rPr>
        <w:t xml:space="preserve">Tab. 7 – Spese istituzionali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0"/>
        <w:gridCol w:w="1758"/>
      </w:tblGrid>
      <w:tr w:rsidR="003B7EAB" w:rsidRPr="002F0F26" w:rsidTr="00F64E07">
        <w:tc>
          <w:tcPr>
            <w:tcW w:w="7560" w:type="dxa"/>
          </w:tcPr>
          <w:p w:rsidR="003B7EAB" w:rsidRPr="002F0F26" w:rsidRDefault="003B7EAB" w:rsidP="00F64E07">
            <w:pPr>
              <w:pStyle w:val="Titolo2"/>
              <w:spacing w:before="0" w:after="0" w:line="240" w:lineRule="auto"/>
              <w:rPr>
                <w:rFonts w:ascii="Calibri" w:hAnsi="Calibri" w:cs="Calibri"/>
                <w:b w:val="0"/>
                <w:sz w:val="22"/>
                <w:szCs w:val="22"/>
              </w:rPr>
            </w:pPr>
            <w:proofErr w:type="spellStart"/>
            <w:r w:rsidRPr="002F0F26">
              <w:rPr>
                <w:rFonts w:ascii="Calibri" w:hAnsi="Calibri" w:cs="Calibri"/>
                <w:b w:val="0"/>
                <w:sz w:val="22"/>
                <w:szCs w:val="22"/>
              </w:rPr>
              <w:t>Voci</w:t>
            </w:r>
            <w:proofErr w:type="spellEnd"/>
            <w:r w:rsidRPr="002F0F26">
              <w:rPr>
                <w:rFonts w:ascii="Calibri" w:hAnsi="Calibri" w:cs="Calibri"/>
                <w:b w:val="0"/>
                <w:sz w:val="22"/>
                <w:szCs w:val="22"/>
              </w:rPr>
              <w:t xml:space="preserve"> di </w:t>
            </w:r>
            <w:proofErr w:type="spellStart"/>
            <w:r w:rsidRPr="002F0F26">
              <w:rPr>
                <w:rFonts w:ascii="Calibri" w:hAnsi="Calibri" w:cs="Calibri"/>
                <w:b w:val="0"/>
                <w:sz w:val="22"/>
                <w:szCs w:val="22"/>
              </w:rPr>
              <w:t>spesa</w:t>
            </w:r>
            <w:proofErr w:type="spellEnd"/>
          </w:p>
        </w:tc>
        <w:tc>
          <w:tcPr>
            <w:tcW w:w="1758" w:type="dxa"/>
          </w:tcPr>
          <w:p w:rsidR="003B7EAB" w:rsidRPr="002F0F26" w:rsidRDefault="003B7EAB" w:rsidP="00F64E07">
            <w:pPr>
              <w:spacing w:after="0" w:line="240" w:lineRule="auto"/>
              <w:jc w:val="center"/>
              <w:rPr>
                <w:rFonts w:cs="Calibri"/>
                <w:b/>
              </w:rPr>
            </w:pPr>
            <w:proofErr w:type="spellStart"/>
            <w:r w:rsidRPr="002F0F26">
              <w:rPr>
                <w:rFonts w:cs="Calibri"/>
                <w:b/>
              </w:rPr>
              <w:t>Impegni</w:t>
            </w:r>
            <w:proofErr w:type="spellEnd"/>
          </w:p>
        </w:tc>
      </w:tr>
      <w:tr w:rsidR="003B7EAB" w:rsidRPr="002F0F26" w:rsidTr="00F64E07">
        <w:tc>
          <w:tcPr>
            <w:tcW w:w="7560" w:type="dxa"/>
          </w:tcPr>
          <w:p w:rsidR="003B7EAB" w:rsidRPr="002F0F26" w:rsidRDefault="003B7EAB" w:rsidP="00F64E07">
            <w:pPr>
              <w:pStyle w:val="Titolo1"/>
              <w:spacing w:before="0" w:line="240" w:lineRule="auto"/>
              <w:rPr>
                <w:rFonts w:ascii="Calibri" w:hAnsi="Calibri" w:cs="Calibri"/>
                <w:color w:val="auto"/>
                <w:sz w:val="22"/>
                <w:szCs w:val="22"/>
              </w:rPr>
            </w:pPr>
            <w:r w:rsidRPr="002F0F26">
              <w:rPr>
                <w:rFonts w:ascii="Calibri" w:hAnsi="Calibri" w:cs="Calibri"/>
                <w:color w:val="auto"/>
                <w:sz w:val="22"/>
                <w:szCs w:val="22"/>
              </w:rPr>
              <w:t xml:space="preserve">Danni fauna </w:t>
            </w:r>
            <w:proofErr w:type="spellStart"/>
            <w:r w:rsidRPr="002F0F26">
              <w:rPr>
                <w:rFonts w:ascii="Calibri" w:hAnsi="Calibri" w:cs="Calibri"/>
                <w:color w:val="auto"/>
                <w:sz w:val="22"/>
                <w:szCs w:val="22"/>
              </w:rPr>
              <w:t>selvatica</w:t>
            </w:r>
            <w:proofErr w:type="spellEnd"/>
          </w:p>
        </w:tc>
        <w:tc>
          <w:tcPr>
            <w:tcW w:w="1758" w:type="dxa"/>
          </w:tcPr>
          <w:p w:rsidR="003B7EAB" w:rsidRPr="002F0F26" w:rsidRDefault="003B7EAB" w:rsidP="00F64E07">
            <w:pPr>
              <w:spacing w:after="0" w:line="240" w:lineRule="auto"/>
              <w:jc w:val="right"/>
              <w:rPr>
                <w:rFonts w:cs="Calibri"/>
              </w:rPr>
            </w:pPr>
            <w:r w:rsidRPr="002F0F26">
              <w:rPr>
                <w:rFonts w:cs="Calibri"/>
              </w:rPr>
              <w:t>282.414,27</w:t>
            </w:r>
          </w:p>
        </w:tc>
      </w:tr>
      <w:tr w:rsidR="003B7EAB" w:rsidRPr="002F0F26" w:rsidTr="00F64E07">
        <w:tc>
          <w:tcPr>
            <w:tcW w:w="7560" w:type="dxa"/>
          </w:tcPr>
          <w:p w:rsidR="003B7EAB" w:rsidRPr="002F0F26" w:rsidRDefault="003B7EAB" w:rsidP="00F64E07">
            <w:pPr>
              <w:pStyle w:val="Titolo1"/>
              <w:spacing w:before="0" w:line="240" w:lineRule="auto"/>
              <w:rPr>
                <w:rFonts w:ascii="Calibri" w:hAnsi="Calibri" w:cs="Calibri"/>
                <w:color w:val="auto"/>
                <w:sz w:val="22"/>
                <w:szCs w:val="22"/>
                <w:lang w:val="it-IT"/>
              </w:rPr>
            </w:pPr>
            <w:r w:rsidRPr="002F0F26">
              <w:rPr>
                <w:rFonts w:ascii="Calibri" w:hAnsi="Calibri" w:cs="Calibri"/>
                <w:color w:val="auto"/>
                <w:sz w:val="22"/>
                <w:szCs w:val="22"/>
                <w:lang w:val="it-IT"/>
              </w:rPr>
              <w:t>Carta europea del turismo sostenibile</w:t>
            </w:r>
          </w:p>
        </w:tc>
        <w:tc>
          <w:tcPr>
            <w:tcW w:w="1758" w:type="dxa"/>
          </w:tcPr>
          <w:p w:rsidR="003B7EAB" w:rsidRPr="002F0F26" w:rsidRDefault="003B7EAB" w:rsidP="00F64E07">
            <w:pPr>
              <w:spacing w:after="0" w:line="240" w:lineRule="auto"/>
              <w:jc w:val="right"/>
              <w:rPr>
                <w:rFonts w:cs="Calibri"/>
              </w:rPr>
            </w:pPr>
            <w:r w:rsidRPr="002F0F26">
              <w:rPr>
                <w:rFonts w:cs="Calibri"/>
              </w:rPr>
              <w:t>55.999,30</w:t>
            </w:r>
          </w:p>
        </w:tc>
      </w:tr>
      <w:tr w:rsidR="003B7EAB" w:rsidRPr="002F0F26" w:rsidTr="00F64E07">
        <w:tc>
          <w:tcPr>
            <w:tcW w:w="7560" w:type="dxa"/>
          </w:tcPr>
          <w:p w:rsidR="003B7EAB" w:rsidRPr="002F0F26" w:rsidRDefault="003B7EAB" w:rsidP="00F64E07">
            <w:pPr>
              <w:spacing w:after="0" w:line="240" w:lineRule="auto"/>
              <w:jc w:val="both"/>
              <w:rPr>
                <w:rFonts w:cs="Calibri"/>
                <w:lang w:val="it-IT"/>
              </w:rPr>
            </w:pPr>
            <w:r w:rsidRPr="002F0F26">
              <w:rPr>
                <w:rFonts w:cs="Calibri"/>
                <w:lang w:val="it-IT"/>
              </w:rPr>
              <w:t>Educazione, formazione, informazione ed interpretazione ambientale</w:t>
            </w:r>
          </w:p>
        </w:tc>
        <w:tc>
          <w:tcPr>
            <w:tcW w:w="1758" w:type="dxa"/>
          </w:tcPr>
          <w:p w:rsidR="003B7EAB" w:rsidRPr="002F0F26" w:rsidRDefault="003B7EAB" w:rsidP="00F64E07">
            <w:pPr>
              <w:spacing w:after="0" w:line="240" w:lineRule="auto"/>
              <w:jc w:val="right"/>
              <w:rPr>
                <w:rFonts w:cs="Calibri"/>
              </w:rPr>
            </w:pPr>
            <w:r w:rsidRPr="002F0F26">
              <w:rPr>
                <w:rFonts w:cs="Calibri"/>
              </w:rPr>
              <w:t>31.165,47</w:t>
            </w:r>
          </w:p>
        </w:tc>
      </w:tr>
      <w:tr w:rsidR="003B7EAB" w:rsidRPr="002F0F26" w:rsidTr="00F64E07">
        <w:tc>
          <w:tcPr>
            <w:tcW w:w="7560" w:type="dxa"/>
          </w:tcPr>
          <w:p w:rsidR="003B7EAB" w:rsidRPr="002F0F26" w:rsidRDefault="003B7EAB" w:rsidP="00F64E07">
            <w:pPr>
              <w:spacing w:after="0" w:line="240" w:lineRule="auto"/>
              <w:jc w:val="both"/>
              <w:rPr>
                <w:rFonts w:cs="Calibri"/>
                <w:lang w:val="it-IT"/>
              </w:rPr>
            </w:pPr>
            <w:r w:rsidRPr="002F0F26">
              <w:rPr>
                <w:rFonts w:cs="Calibri"/>
                <w:lang w:val="it-IT"/>
              </w:rPr>
              <w:t xml:space="preserve">Centri visita, musei, punti </w:t>
            </w:r>
            <w:proofErr w:type="spellStart"/>
            <w:r w:rsidRPr="002F0F26">
              <w:rPr>
                <w:rFonts w:cs="Calibri"/>
                <w:lang w:val="it-IT"/>
              </w:rPr>
              <w:t>informat</w:t>
            </w:r>
            <w:proofErr w:type="spellEnd"/>
            <w:r w:rsidRPr="002F0F26">
              <w:rPr>
                <w:rFonts w:cs="Calibri"/>
                <w:lang w:val="it-IT"/>
              </w:rPr>
              <w:t>., aree faunistiche e case del parco</w:t>
            </w:r>
          </w:p>
        </w:tc>
        <w:tc>
          <w:tcPr>
            <w:tcW w:w="1758" w:type="dxa"/>
          </w:tcPr>
          <w:p w:rsidR="003B7EAB" w:rsidRPr="002F0F26" w:rsidRDefault="003B7EAB" w:rsidP="00F64E07">
            <w:pPr>
              <w:spacing w:after="0" w:line="240" w:lineRule="auto"/>
              <w:jc w:val="right"/>
              <w:rPr>
                <w:rFonts w:cs="Calibri"/>
              </w:rPr>
            </w:pPr>
            <w:r w:rsidRPr="002F0F26">
              <w:rPr>
                <w:rFonts w:cs="Calibri"/>
              </w:rPr>
              <w:t>136.214,03</w:t>
            </w:r>
          </w:p>
        </w:tc>
      </w:tr>
      <w:tr w:rsidR="003B7EAB" w:rsidRPr="002F0F26" w:rsidTr="00F64E07">
        <w:tc>
          <w:tcPr>
            <w:tcW w:w="7560" w:type="dxa"/>
          </w:tcPr>
          <w:p w:rsidR="003B7EAB" w:rsidRPr="002F0F26" w:rsidRDefault="003B7EAB" w:rsidP="00F64E07">
            <w:pPr>
              <w:spacing w:after="0" w:line="240" w:lineRule="auto"/>
              <w:jc w:val="both"/>
              <w:rPr>
                <w:rFonts w:cs="Calibri"/>
                <w:lang w:val="it-IT"/>
              </w:rPr>
            </w:pPr>
            <w:r w:rsidRPr="002F0F26">
              <w:rPr>
                <w:rFonts w:cs="Calibri"/>
                <w:lang w:val="it-IT"/>
              </w:rPr>
              <w:t>Ricerca scientifica, tutela monitoraggio siti natura 2000 e specie rare</w:t>
            </w:r>
          </w:p>
        </w:tc>
        <w:tc>
          <w:tcPr>
            <w:tcW w:w="1758" w:type="dxa"/>
          </w:tcPr>
          <w:p w:rsidR="003B7EAB" w:rsidRPr="002F0F26" w:rsidRDefault="003B7EAB" w:rsidP="00F64E07">
            <w:pPr>
              <w:spacing w:after="0" w:line="240" w:lineRule="auto"/>
              <w:jc w:val="right"/>
              <w:rPr>
                <w:rFonts w:cs="Calibri"/>
              </w:rPr>
            </w:pPr>
            <w:r w:rsidRPr="002F0F26">
              <w:rPr>
                <w:rFonts w:cs="Calibri"/>
              </w:rPr>
              <w:t>24.998,34</w:t>
            </w:r>
          </w:p>
        </w:tc>
      </w:tr>
      <w:tr w:rsidR="003B7EAB" w:rsidRPr="002F0F26" w:rsidTr="00F64E07">
        <w:tc>
          <w:tcPr>
            <w:tcW w:w="7560" w:type="dxa"/>
          </w:tcPr>
          <w:p w:rsidR="003B7EAB" w:rsidRPr="002F0F26" w:rsidRDefault="003B7EAB" w:rsidP="00F64E07">
            <w:pPr>
              <w:spacing w:after="0" w:line="240" w:lineRule="auto"/>
              <w:jc w:val="both"/>
              <w:rPr>
                <w:rFonts w:cs="Calibri"/>
              </w:rPr>
            </w:pPr>
            <w:proofErr w:type="spellStart"/>
            <w:r w:rsidRPr="002F0F26">
              <w:rPr>
                <w:rFonts w:cs="Calibri"/>
              </w:rPr>
              <w:t>Gestione</w:t>
            </w:r>
            <w:proofErr w:type="spellEnd"/>
            <w:r w:rsidRPr="002F0F26">
              <w:rPr>
                <w:rFonts w:cs="Calibri"/>
              </w:rPr>
              <w:t xml:space="preserve"> e </w:t>
            </w:r>
            <w:proofErr w:type="spellStart"/>
            <w:r w:rsidRPr="002F0F26">
              <w:rPr>
                <w:rFonts w:cs="Calibri"/>
              </w:rPr>
              <w:t>reintroduzione</w:t>
            </w:r>
            <w:proofErr w:type="spellEnd"/>
            <w:r w:rsidRPr="002F0F26">
              <w:rPr>
                <w:rFonts w:cs="Calibri"/>
              </w:rPr>
              <w:t xml:space="preserve"> fauna</w:t>
            </w:r>
          </w:p>
        </w:tc>
        <w:tc>
          <w:tcPr>
            <w:tcW w:w="1758" w:type="dxa"/>
          </w:tcPr>
          <w:p w:rsidR="003B7EAB" w:rsidRPr="002F0F26" w:rsidRDefault="003B7EAB" w:rsidP="00F64E07">
            <w:pPr>
              <w:spacing w:after="0" w:line="240" w:lineRule="auto"/>
              <w:jc w:val="right"/>
              <w:rPr>
                <w:rFonts w:cs="Calibri"/>
              </w:rPr>
            </w:pPr>
            <w:r w:rsidRPr="002F0F26">
              <w:rPr>
                <w:rFonts w:cs="Calibri"/>
              </w:rPr>
              <w:t xml:space="preserve">112.157,87                                </w:t>
            </w:r>
          </w:p>
        </w:tc>
      </w:tr>
      <w:tr w:rsidR="003B7EAB" w:rsidRPr="002F0F26" w:rsidTr="00F64E07">
        <w:tc>
          <w:tcPr>
            <w:tcW w:w="7560" w:type="dxa"/>
          </w:tcPr>
          <w:p w:rsidR="003B7EAB" w:rsidRPr="002F0F26" w:rsidRDefault="003B7EAB" w:rsidP="00F64E07">
            <w:pPr>
              <w:spacing w:after="0" w:line="240" w:lineRule="auto"/>
              <w:jc w:val="both"/>
              <w:rPr>
                <w:rFonts w:cs="Calibri"/>
                <w:lang w:val="it-IT"/>
              </w:rPr>
            </w:pPr>
            <w:r w:rsidRPr="002F0F26">
              <w:rPr>
                <w:rFonts w:cs="Calibri"/>
                <w:lang w:val="it-IT"/>
              </w:rPr>
              <w:lastRenderedPageBreak/>
              <w:t>Spese per il CTA-Corpo Forestale dello Stato</w:t>
            </w:r>
          </w:p>
        </w:tc>
        <w:tc>
          <w:tcPr>
            <w:tcW w:w="1758" w:type="dxa"/>
          </w:tcPr>
          <w:p w:rsidR="003B7EAB" w:rsidRPr="002F0F26" w:rsidRDefault="003B7EAB" w:rsidP="00F64E07">
            <w:pPr>
              <w:spacing w:after="0" w:line="240" w:lineRule="auto"/>
              <w:jc w:val="right"/>
              <w:rPr>
                <w:rFonts w:cs="Calibri"/>
              </w:rPr>
            </w:pPr>
            <w:r w:rsidRPr="002F0F26">
              <w:rPr>
                <w:rFonts w:cs="Calibri"/>
              </w:rPr>
              <w:t>110.000,00</w:t>
            </w:r>
          </w:p>
        </w:tc>
      </w:tr>
    </w:tbl>
    <w:p w:rsidR="003B7EAB" w:rsidRPr="002F0F26" w:rsidRDefault="003B7EAB" w:rsidP="003B7EAB">
      <w:pPr>
        <w:spacing w:after="0" w:line="240" w:lineRule="auto"/>
        <w:jc w:val="both"/>
        <w:rPr>
          <w:rFonts w:cs="Calibri"/>
        </w:rPr>
      </w:pP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 xml:space="preserve">Per quanto concerne le spese di investimento le somme impegnate nell’anno 2014 ammontano a € 706.663,91 e hanno riguardato in particolare i seguenti interventi: €  1.615,47 (manutenzione straordinaria immobili), € 78.371,39 (manutenzione straordinaria sentieri), € 43.336,05 (ristrutturazione rifugio di Campi), € 60.726,84 (progetti INFEA annualità 2014-2015), € 54.500,00 (cofinanziamento progetti), € 130.000,00 conservazione e valorizzazione della biodiversità attraverso la valorizzazione delle aree naturali protette; € 37.985,00 progetto life </w:t>
      </w:r>
      <w:proofErr w:type="spellStart"/>
      <w:r w:rsidRPr="002F0F26">
        <w:rPr>
          <w:rFonts w:cs="Calibri"/>
          <w:lang w:val="it-IT"/>
        </w:rPr>
        <w:t>trout</w:t>
      </w:r>
      <w:proofErr w:type="spellEnd"/>
      <w:r w:rsidRPr="002F0F26">
        <w:rPr>
          <w:rFonts w:cs="Calibri"/>
          <w:lang w:val="it-IT"/>
        </w:rPr>
        <w:t xml:space="preserve"> </w:t>
      </w:r>
      <w:proofErr w:type="spellStart"/>
      <w:r w:rsidRPr="002F0F26">
        <w:rPr>
          <w:rFonts w:cs="Calibri"/>
          <w:lang w:val="it-IT"/>
        </w:rPr>
        <w:t>population</w:t>
      </w:r>
      <w:proofErr w:type="spellEnd"/>
      <w:r w:rsidRPr="002F0F26">
        <w:rPr>
          <w:rFonts w:cs="Calibri"/>
          <w:lang w:val="it-IT"/>
        </w:rPr>
        <w:t xml:space="preserve"> </w:t>
      </w:r>
      <w:proofErr w:type="spellStart"/>
      <w:r w:rsidRPr="002F0F26">
        <w:rPr>
          <w:rFonts w:cs="Calibri"/>
          <w:lang w:val="it-IT"/>
        </w:rPr>
        <w:t>recovery</w:t>
      </w:r>
      <w:proofErr w:type="spellEnd"/>
      <w:r w:rsidRPr="002F0F26">
        <w:rPr>
          <w:rFonts w:cs="Calibri"/>
          <w:lang w:val="it-IT"/>
        </w:rPr>
        <w:t xml:space="preserve"> in </w:t>
      </w:r>
      <w:proofErr w:type="spellStart"/>
      <w:r w:rsidRPr="002F0F26">
        <w:rPr>
          <w:rFonts w:cs="Calibri"/>
          <w:lang w:val="it-IT"/>
        </w:rPr>
        <w:t>central</w:t>
      </w:r>
      <w:proofErr w:type="spellEnd"/>
      <w:r w:rsidRPr="002F0F26">
        <w:rPr>
          <w:rFonts w:cs="Calibri"/>
          <w:lang w:val="it-IT"/>
        </w:rPr>
        <w:t xml:space="preserve"> </w:t>
      </w:r>
      <w:proofErr w:type="spellStart"/>
      <w:r w:rsidRPr="002F0F26">
        <w:rPr>
          <w:rFonts w:cs="Calibri"/>
          <w:lang w:val="it-IT"/>
        </w:rPr>
        <w:t>italy</w:t>
      </w:r>
      <w:proofErr w:type="spellEnd"/>
      <w:r w:rsidRPr="002F0F26">
        <w:rPr>
          <w:rFonts w:cs="Calibri"/>
          <w:lang w:val="it-IT"/>
        </w:rPr>
        <w:t>; € 265.000,00 valorizzazione e fruibilità della Gola dell’Infernaccio; € 35.129,16 acquisto di materiali necessari per la funzionalità dell’ente (macchine d’ufficio, software, ecc).</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Inoltre, nella Tab. 8 è stata riportata, la situazione delle spese d’investimento relative ad acquisizioni registrate nel corso dell’anno.</w:t>
      </w:r>
    </w:p>
    <w:p w:rsidR="003B7EAB" w:rsidRPr="002F0F26" w:rsidRDefault="003B7EAB" w:rsidP="003B7EAB">
      <w:pPr>
        <w:pStyle w:val="Didascalia"/>
        <w:spacing w:before="0" w:after="0"/>
        <w:rPr>
          <w:rFonts w:ascii="Calibri" w:hAnsi="Calibri" w:cs="Calibri"/>
          <w:sz w:val="22"/>
          <w:szCs w:val="22"/>
        </w:rPr>
      </w:pPr>
    </w:p>
    <w:p w:rsidR="003B7EAB" w:rsidRPr="00B75A0B" w:rsidRDefault="003B7EAB" w:rsidP="003B7EAB">
      <w:pPr>
        <w:pStyle w:val="Didascalia"/>
        <w:spacing w:before="0" w:after="0"/>
        <w:rPr>
          <w:rFonts w:ascii="Calibri" w:hAnsi="Calibri" w:cs="Calibri"/>
          <w:sz w:val="22"/>
          <w:szCs w:val="22"/>
        </w:rPr>
      </w:pPr>
      <w:r w:rsidRPr="002F0F26">
        <w:rPr>
          <w:rFonts w:ascii="Calibri" w:hAnsi="Calibri" w:cs="Calibri"/>
          <w:sz w:val="22"/>
          <w:szCs w:val="22"/>
        </w:rPr>
        <w:t>Tab. 8 – Spese di investimento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1980"/>
      </w:tblGrid>
      <w:tr w:rsidR="003B7EAB" w:rsidRPr="002F0F26" w:rsidTr="00F64E07">
        <w:tc>
          <w:tcPr>
            <w:tcW w:w="7560" w:type="dxa"/>
          </w:tcPr>
          <w:p w:rsidR="003B7EAB" w:rsidRPr="002F0F26" w:rsidRDefault="003B7EAB" w:rsidP="00F64E07">
            <w:pPr>
              <w:spacing w:after="0" w:line="240" w:lineRule="auto"/>
              <w:jc w:val="center"/>
              <w:rPr>
                <w:rFonts w:cs="Calibri"/>
                <w:b/>
              </w:rPr>
            </w:pPr>
            <w:proofErr w:type="spellStart"/>
            <w:r w:rsidRPr="002F0F26">
              <w:rPr>
                <w:rFonts w:cs="Calibri"/>
                <w:b/>
              </w:rPr>
              <w:t>Tipologia</w:t>
            </w:r>
            <w:proofErr w:type="spellEnd"/>
          </w:p>
        </w:tc>
        <w:tc>
          <w:tcPr>
            <w:tcW w:w="1980" w:type="dxa"/>
          </w:tcPr>
          <w:p w:rsidR="003B7EAB" w:rsidRPr="002F0F26" w:rsidRDefault="003B7EAB" w:rsidP="00F64E07">
            <w:pPr>
              <w:spacing w:after="0" w:line="240" w:lineRule="auto"/>
              <w:jc w:val="center"/>
              <w:rPr>
                <w:rFonts w:cs="Calibri"/>
                <w:b/>
              </w:rPr>
            </w:pPr>
            <w:r w:rsidRPr="002F0F26">
              <w:rPr>
                <w:rFonts w:cs="Calibri"/>
                <w:b/>
              </w:rPr>
              <w:t>€</w:t>
            </w:r>
          </w:p>
        </w:tc>
      </w:tr>
      <w:tr w:rsidR="003B7EAB" w:rsidRPr="002F0F26" w:rsidTr="00F64E07">
        <w:tc>
          <w:tcPr>
            <w:tcW w:w="7560" w:type="dxa"/>
          </w:tcPr>
          <w:p w:rsidR="003B7EAB" w:rsidRPr="002F0F26" w:rsidRDefault="003B7EAB" w:rsidP="00F64E07">
            <w:pPr>
              <w:spacing w:after="0" w:line="240" w:lineRule="auto"/>
              <w:jc w:val="both"/>
              <w:rPr>
                <w:rFonts w:cs="Calibri"/>
                <w:lang w:val="it-IT"/>
              </w:rPr>
            </w:pPr>
            <w:r w:rsidRPr="002F0F26">
              <w:rPr>
                <w:rFonts w:cs="Calibri"/>
                <w:lang w:val="it-IT"/>
              </w:rPr>
              <w:t>Acquisizione di beni di uso durevole ed opere immobiliari (</w:t>
            </w:r>
            <w:proofErr w:type="spellStart"/>
            <w:r w:rsidRPr="002F0F26">
              <w:rPr>
                <w:rFonts w:cs="Calibri"/>
                <w:lang w:val="it-IT"/>
              </w:rPr>
              <w:t>ctg</w:t>
            </w:r>
            <w:proofErr w:type="spellEnd"/>
            <w:r w:rsidRPr="002F0F26">
              <w:rPr>
                <w:rFonts w:cs="Calibri"/>
                <w:lang w:val="it-IT"/>
              </w:rPr>
              <w:t xml:space="preserve">. 11)  </w:t>
            </w:r>
          </w:p>
        </w:tc>
        <w:tc>
          <w:tcPr>
            <w:tcW w:w="1980" w:type="dxa"/>
          </w:tcPr>
          <w:p w:rsidR="003B7EAB" w:rsidRPr="002F0F26" w:rsidRDefault="003B7EAB" w:rsidP="00F64E07">
            <w:pPr>
              <w:spacing w:after="0" w:line="240" w:lineRule="auto"/>
              <w:jc w:val="right"/>
              <w:rPr>
                <w:rFonts w:cs="Calibri"/>
              </w:rPr>
            </w:pPr>
            <w:r w:rsidRPr="002F0F26">
              <w:rPr>
                <w:rFonts w:cs="Calibri"/>
              </w:rPr>
              <w:t>671.534,75</w:t>
            </w:r>
          </w:p>
        </w:tc>
      </w:tr>
      <w:tr w:rsidR="003B7EAB" w:rsidRPr="002F0F26" w:rsidTr="00F64E07">
        <w:tc>
          <w:tcPr>
            <w:tcW w:w="7560" w:type="dxa"/>
          </w:tcPr>
          <w:p w:rsidR="003B7EAB" w:rsidRPr="002F0F26" w:rsidRDefault="003B7EAB" w:rsidP="00F64E07">
            <w:pPr>
              <w:spacing w:after="0" w:line="240" w:lineRule="auto"/>
              <w:jc w:val="both"/>
              <w:rPr>
                <w:rFonts w:cs="Calibri"/>
              </w:rPr>
            </w:pPr>
            <w:r w:rsidRPr="002F0F26">
              <w:rPr>
                <w:rFonts w:cs="Calibri"/>
                <w:lang w:val="it-IT"/>
              </w:rPr>
              <w:t>Acquisizione di immobilizzazioni tecniche, arredi, macchine ufficio, software, automezzi (</w:t>
            </w:r>
            <w:proofErr w:type="spellStart"/>
            <w:r w:rsidRPr="002F0F26">
              <w:rPr>
                <w:rFonts w:cs="Calibri"/>
                <w:lang w:val="it-IT"/>
              </w:rPr>
              <w:t>ctg</w:t>
            </w:r>
            <w:proofErr w:type="spellEnd"/>
            <w:r w:rsidRPr="002F0F26">
              <w:rPr>
                <w:rFonts w:cs="Calibri"/>
                <w:lang w:val="it-IT"/>
              </w:rPr>
              <w:t xml:space="preserve">.     </w:t>
            </w:r>
            <w:r w:rsidRPr="002F0F26">
              <w:rPr>
                <w:rFonts w:cs="Calibri"/>
              </w:rPr>
              <w:t>12)</w:t>
            </w:r>
          </w:p>
        </w:tc>
        <w:tc>
          <w:tcPr>
            <w:tcW w:w="1980" w:type="dxa"/>
          </w:tcPr>
          <w:p w:rsidR="003B7EAB" w:rsidRPr="002F0F26" w:rsidRDefault="003B7EAB" w:rsidP="00F64E07">
            <w:pPr>
              <w:spacing w:after="0" w:line="240" w:lineRule="auto"/>
              <w:jc w:val="right"/>
              <w:rPr>
                <w:rFonts w:cs="Calibri"/>
              </w:rPr>
            </w:pPr>
            <w:r w:rsidRPr="002F0F26">
              <w:rPr>
                <w:rFonts w:cs="Calibri"/>
              </w:rPr>
              <w:t>35.129,16</w:t>
            </w:r>
          </w:p>
        </w:tc>
      </w:tr>
      <w:tr w:rsidR="003B7EAB" w:rsidRPr="002F0F26" w:rsidTr="00F64E07">
        <w:tc>
          <w:tcPr>
            <w:tcW w:w="7560" w:type="dxa"/>
          </w:tcPr>
          <w:p w:rsidR="003B7EAB" w:rsidRPr="002F0F26" w:rsidRDefault="003B7EAB" w:rsidP="00F64E07">
            <w:pPr>
              <w:spacing w:after="0" w:line="240" w:lineRule="auto"/>
              <w:jc w:val="right"/>
              <w:rPr>
                <w:rFonts w:cs="Calibri"/>
              </w:rPr>
            </w:pPr>
            <w:proofErr w:type="spellStart"/>
            <w:r w:rsidRPr="002F0F26">
              <w:rPr>
                <w:rFonts w:cs="Calibri"/>
              </w:rPr>
              <w:t>totale</w:t>
            </w:r>
            <w:proofErr w:type="spellEnd"/>
          </w:p>
        </w:tc>
        <w:tc>
          <w:tcPr>
            <w:tcW w:w="1980" w:type="dxa"/>
          </w:tcPr>
          <w:p w:rsidR="003B7EAB" w:rsidRPr="002F0F26" w:rsidRDefault="003B7EAB" w:rsidP="00F64E07">
            <w:pPr>
              <w:spacing w:after="0" w:line="240" w:lineRule="auto"/>
              <w:jc w:val="right"/>
              <w:rPr>
                <w:rFonts w:cs="Calibri"/>
                <w:b/>
              </w:rPr>
            </w:pPr>
            <w:r w:rsidRPr="002F0F26">
              <w:rPr>
                <w:rFonts w:cs="Calibri"/>
                <w:b/>
              </w:rPr>
              <w:t>706.663,91</w:t>
            </w:r>
          </w:p>
        </w:tc>
      </w:tr>
    </w:tbl>
    <w:p w:rsidR="003B7EAB" w:rsidRPr="002F0F26" w:rsidRDefault="003B7EAB" w:rsidP="003B7EAB">
      <w:pPr>
        <w:spacing w:after="0" w:line="240" w:lineRule="auto"/>
        <w:jc w:val="both"/>
        <w:rPr>
          <w:rFonts w:cs="Calibri"/>
        </w:rPr>
      </w:pPr>
    </w:p>
    <w:tbl>
      <w:tblPr>
        <w:tblW w:w="19710" w:type="dxa"/>
        <w:tblInd w:w="70" w:type="dxa"/>
        <w:tblCellMar>
          <w:left w:w="70" w:type="dxa"/>
          <w:right w:w="70" w:type="dxa"/>
        </w:tblCellMar>
        <w:tblLook w:val="0000" w:firstRow="0" w:lastRow="0" w:firstColumn="0" w:lastColumn="0" w:noHBand="0" w:noVBand="0"/>
      </w:tblPr>
      <w:tblGrid>
        <w:gridCol w:w="9410"/>
        <w:gridCol w:w="1660"/>
        <w:gridCol w:w="960"/>
        <w:gridCol w:w="960"/>
        <w:gridCol w:w="960"/>
        <w:gridCol w:w="960"/>
        <w:gridCol w:w="960"/>
        <w:gridCol w:w="960"/>
        <w:gridCol w:w="960"/>
        <w:gridCol w:w="960"/>
        <w:gridCol w:w="960"/>
      </w:tblGrid>
      <w:tr w:rsidR="003B7EAB" w:rsidRPr="002F0F26" w:rsidTr="00F64E07">
        <w:trPr>
          <w:trHeight w:val="255"/>
        </w:trPr>
        <w:tc>
          <w:tcPr>
            <w:tcW w:w="941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16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c>
          <w:tcPr>
            <w:tcW w:w="960" w:type="dxa"/>
            <w:tcBorders>
              <w:top w:val="nil"/>
              <w:left w:val="nil"/>
              <w:bottom w:val="nil"/>
              <w:right w:val="nil"/>
            </w:tcBorders>
            <w:shd w:val="clear" w:color="auto" w:fill="auto"/>
            <w:noWrap/>
            <w:vAlign w:val="bottom"/>
          </w:tcPr>
          <w:p w:rsidR="003B7EAB" w:rsidRPr="002F0F26" w:rsidRDefault="003B7EAB" w:rsidP="00F64E07">
            <w:pPr>
              <w:spacing w:after="0" w:line="240" w:lineRule="auto"/>
              <w:rPr>
                <w:rFonts w:cs="Calibri"/>
              </w:rPr>
            </w:pPr>
          </w:p>
        </w:tc>
      </w:tr>
    </w:tbl>
    <w:p w:rsidR="003B7EAB" w:rsidRPr="00C81380" w:rsidRDefault="003B7EAB" w:rsidP="003B7EAB">
      <w:pPr>
        <w:pStyle w:val="Rientrocorpodeltesto"/>
        <w:spacing w:after="0"/>
        <w:rPr>
          <w:rFonts w:ascii="Calibri" w:hAnsi="Calibri" w:cs="Calibri"/>
          <w:sz w:val="22"/>
          <w:szCs w:val="22"/>
          <w:lang w:val="it-IT"/>
        </w:rPr>
      </w:pPr>
      <w:r w:rsidRPr="00C81380">
        <w:rPr>
          <w:rFonts w:ascii="Calibri" w:hAnsi="Calibri" w:cs="Calibri"/>
          <w:sz w:val="22"/>
          <w:szCs w:val="22"/>
          <w:lang w:val="it-IT"/>
        </w:rPr>
        <w:t>Le variazioni intervenute nella consistenza delle poste dell’attivo e del passivo della situazione patrimoniale sono invece riportate nel prospetto allegato al conto consuntivo adottando come metodo quello della rappresentazione netta,  di cui alla circolare del Ministero dell’economia e della finanze n. 5/2006.</w:t>
      </w:r>
    </w:p>
    <w:p w:rsidR="003B7EAB" w:rsidRPr="002F0F26" w:rsidRDefault="003B7EAB" w:rsidP="003B7EAB">
      <w:pPr>
        <w:spacing w:after="0" w:line="240" w:lineRule="auto"/>
        <w:jc w:val="both"/>
        <w:rPr>
          <w:rFonts w:cs="Calibri"/>
          <w:lang w:val="it-IT"/>
        </w:rPr>
      </w:pPr>
      <w:r w:rsidRPr="002F0F26">
        <w:rPr>
          <w:rFonts w:cs="Calibri"/>
          <w:lang w:val="it-IT"/>
        </w:rPr>
        <w:t xml:space="preserve">Per quanto riguarda le </w:t>
      </w:r>
      <w:r w:rsidRPr="002F0F26">
        <w:rPr>
          <w:rFonts w:cs="Calibri"/>
          <w:b/>
          <w:lang w:val="it-IT"/>
        </w:rPr>
        <w:t xml:space="preserve">Attività – </w:t>
      </w:r>
      <w:r w:rsidRPr="002F0F26">
        <w:rPr>
          <w:rFonts w:cs="Calibri"/>
          <w:lang w:val="it-IT"/>
        </w:rPr>
        <w:t>Consistenze al 31.12.2014, i dati sono esposti al netto dell’Ammortamento;</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 xml:space="preserve">Gli impegni della categoria “acquisizione di beni di uso durevole ed opere immobiliari” pari ad € 706.663,91 sono confluiti: </w:t>
      </w:r>
    </w:p>
    <w:p w:rsidR="003B7EAB" w:rsidRPr="002F0F26" w:rsidRDefault="003B7EAB" w:rsidP="003B7EAB">
      <w:pPr>
        <w:spacing w:after="0" w:line="240" w:lineRule="auto"/>
        <w:jc w:val="both"/>
        <w:rPr>
          <w:rFonts w:cs="Calibri"/>
          <w:lang w:val="it-IT"/>
        </w:rPr>
      </w:pPr>
      <w:r w:rsidRPr="002F0F26">
        <w:rPr>
          <w:rFonts w:cs="Calibri"/>
          <w:lang w:val="it-IT"/>
        </w:rPr>
        <w:t>- per € 548.211,84 nella voce immobilizzazioni immateriali in corso e acconti in quanto relativi a cofinanziamento progetti su beni di terzi;</w:t>
      </w:r>
    </w:p>
    <w:p w:rsidR="003B7EAB" w:rsidRPr="002F0F26" w:rsidRDefault="003B7EAB" w:rsidP="003B7EAB">
      <w:pPr>
        <w:spacing w:after="0" w:line="240" w:lineRule="auto"/>
        <w:jc w:val="both"/>
        <w:rPr>
          <w:rFonts w:cs="Calibri"/>
          <w:lang w:val="it-IT"/>
        </w:rPr>
      </w:pPr>
      <w:r w:rsidRPr="002F0F26">
        <w:rPr>
          <w:rFonts w:cs="Calibri"/>
          <w:lang w:val="it-IT"/>
        </w:rPr>
        <w:t>- per € 78.371,39 nelle immobilizzazioni immateriali manutenzioni straordinarie e migliorie su beni di terzi (progetti terminati nel 2014);</w:t>
      </w:r>
    </w:p>
    <w:p w:rsidR="003B7EAB" w:rsidRPr="002F0F26" w:rsidRDefault="003B7EAB" w:rsidP="003B7EAB">
      <w:pPr>
        <w:spacing w:after="0" w:line="240" w:lineRule="auto"/>
        <w:jc w:val="both"/>
        <w:rPr>
          <w:rFonts w:cs="Calibri"/>
          <w:lang w:val="it-IT"/>
        </w:rPr>
      </w:pPr>
      <w:r w:rsidRPr="002F0F26">
        <w:rPr>
          <w:rFonts w:cs="Calibri"/>
          <w:lang w:val="it-IT"/>
        </w:rPr>
        <w:t>- la somma di € 43.336,05 (ristrutturazione rifugio campi non ancora terminato) nella voce immobilizzazioni materiali in corso;</w:t>
      </w:r>
    </w:p>
    <w:p w:rsidR="003B7EAB" w:rsidRPr="002F0F26" w:rsidRDefault="003B7EAB" w:rsidP="003B7EAB">
      <w:pPr>
        <w:spacing w:after="0" w:line="240" w:lineRule="auto"/>
        <w:jc w:val="both"/>
        <w:rPr>
          <w:rFonts w:cs="Calibri"/>
          <w:lang w:val="it-IT"/>
        </w:rPr>
      </w:pPr>
      <w:r w:rsidRPr="002F0F26">
        <w:rPr>
          <w:rFonts w:cs="Calibri"/>
          <w:lang w:val="it-IT"/>
        </w:rPr>
        <w:t>- la somma di € 1.615,47 (manutenzioni straordinarie rifugi e sede Parco, terminate nel 2014), nella voce fabbricati;</w:t>
      </w:r>
    </w:p>
    <w:p w:rsidR="003B7EAB" w:rsidRPr="002F0F26" w:rsidRDefault="003B7EAB" w:rsidP="003B7EAB">
      <w:pPr>
        <w:spacing w:after="0" w:line="240" w:lineRule="auto"/>
        <w:jc w:val="both"/>
        <w:rPr>
          <w:rFonts w:cs="Calibri"/>
          <w:lang w:val="it-IT"/>
        </w:rPr>
      </w:pPr>
      <w:r w:rsidRPr="002F0F26">
        <w:rPr>
          <w:rFonts w:cs="Calibri"/>
          <w:lang w:val="it-IT"/>
        </w:rPr>
        <w:t>- la somma di € 35.129,16 nella voce impianti e macchinari.</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 xml:space="preserve">L’importo delle immobilizzazioni immateriali in corso e acconti è stato aumentato di € 548.211,84 di cui sopra, poi diminuito della somma di € 437.723,58 (progetti terminati nel corso del 2014), quindi iscritta per € 2.220.308. </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La voce delle immobilizzazioni immateriali manutenzioni straordinarie e migliorie su beni di terzi è stata aumentata di € 1.109.117.55 (proveniente dalle immobilizzazioni immateriali in corso per € 437.723,58 e dalle immobilizzazioni materiali in corso per € 671.393,97) e di € 78.371,39 (progetto manutenzione sentieri 2014, terminato) è diminuita dei contributi a destinazione vincolata di € 375.730,98, poi diminuita dell’ammortamento per € 312.355,88 (20%) quindi iscritta per € 1.249.423.</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La voce – impianti e macchinari – è stata aumentata degli impegni relativi alla categoria – Acquisizioni di immobilizzazioni tecniche (€ 35.129,16) poi diminuita dell’ammortamento pari a € 23.615,23 (20%), quindi iscritta per € 94.461;</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I terreni e i fabbricati aumentati di € 95.084,66 (1.615,47 manutenzioni straordinarie 2014, 93.469,19 provenienti dalle immobilizzazioni materiali in corso, progetti terminati nell’anno 2014), diminuiti di € 74.775,36 (contributo a destinazione vincolata), poi ammortizzati per € 149.463,14 (3%), quindi iscritti per € 4.832.641.</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La voce immobilizzazioni in corso e acconti delle immobilizzazioni materiali è stata incrementata di € 43.336,05 (ristrutturazione rifugio Campi), diminuita di € 764.862,56 (progetti terminati nell’anno 2014, confluite nei terreni e fabbricati per € 93.469,19 e nelle manutenzioni straordinarie e migliorie su beni di terzi per € 671.393,97) quindi iscritta per € 3.422.669.</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La voce automezzi è stata ammortizzata per € 32.586,77 (20%) quindi iscritta per € 130.347.</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La voce altri beni è stata ammortizzata per € 116.811,92 (20%), quindi iscritta per € 467.247.</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La voce contributi in conto capitale a destinazione vincolata è stata incrementata di € 660.740,84 (contributi concessi nell’anno 2014 a destinazione vincolata) e diminuita di € 450.506,34 (contributi vincolati per progetti terminati nell’anno 2014), quindi iscritta per € 1.771.823.</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 xml:space="preserve"> Il patrimonio netto risulta diminuito di € 497.681, per effetto del disavanzo economico realizzato nell’esercizio 2014, ed ammonta complessivamente a € 11.181.611.</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r w:rsidRPr="002F0F26">
        <w:rPr>
          <w:rFonts w:cs="Calibri"/>
          <w:lang w:val="it-IT"/>
        </w:rPr>
        <w:t>Per quanto riguarda la situazione economica si è verificato un disavanzo di € 497.681. Tale disavanzo è causato dall’importo elevato dell’ammortamento. Oltre al valore della produzione pari a € 1.941.880 (accertamenti entrate correnti) e ai costi della produzione pari a € 2.547.772 (impegni correnti più l’accantonamento del trattamento di fine rapporto e gli ammortamenti delle immobilizzazioni materiali e immateriali) sono stati inserite:</w:t>
      </w:r>
    </w:p>
    <w:p w:rsidR="003B7EAB" w:rsidRPr="002F0F26" w:rsidRDefault="003B7EAB" w:rsidP="003B7EAB">
      <w:pPr>
        <w:spacing w:after="0" w:line="240" w:lineRule="auto"/>
        <w:jc w:val="both"/>
        <w:rPr>
          <w:rFonts w:cs="Calibri"/>
          <w:lang w:val="it-IT"/>
        </w:rPr>
      </w:pP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sopravvenienze attive ed insussistenze del passivo, l’importo di € 163.904 è derivante dall’eliminazione dei residui passivi, si riferiscono in particolare a risparmi/economie di spesa relativi al completamento di progetti, forniture.</w:t>
      </w:r>
    </w:p>
    <w:p w:rsidR="003B7EAB" w:rsidRPr="002F0F26" w:rsidRDefault="003B7EAB" w:rsidP="003B7EAB">
      <w:pPr>
        <w:numPr>
          <w:ilvl w:val="0"/>
          <w:numId w:val="34"/>
        </w:numPr>
        <w:spacing w:after="0" w:line="240" w:lineRule="auto"/>
        <w:jc w:val="both"/>
        <w:rPr>
          <w:rFonts w:cs="Calibri"/>
          <w:lang w:val="it-IT"/>
        </w:rPr>
      </w:pPr>
      <w:r w:rsidRPr="002F0F26">
        <w:rPr>
          <w:rFonts w:cs="Calibri"/>
          <w:lang w:val="it-IT"/>
        </w:rPr>
        <w:t>sopravvenienze passive ed insussistenze dell’attivo, l’importo di € 55.693 è derivante dall’eliminazione dei residui attivi e si riferiscono al minor contributo rispetto alle previsioni dell’entrata del finanziamento del progetto life EX-TRA e della minore entrata della concessione del logo del Parco alla ditta Nerea.</w:t>
      </w: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lang w:val="it-IT"/>
        </w:rPr>
      </w:pPr>
    </w:p>
    <w:p w:rsidR="003B7EAB" w:rsidRPr="002F0F26" w:rsidRDefault="003B7EAB" w:rsidP="003B7EAB">
      <w:pPr>
        <w:spacing w:after="0" w:line="240" w:lineRule="auto"/>
        <w:jc w:val="both"/>
        <w:rPr>
          <w:rFonts w:cs="Calibri"/>
        </w:rPr>
      </w:pP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lang w:val="it-IT"/>
        </w:rPr>
        <w:tab/>
      </w:r>
      <w:r w:rsidRPr="002F0F26">
        <w:rPr>
          <w:rFonts w:cs="Calibri"/>
        </w:rPr>
        <w:t>IL DIRETTORE</w:t>
      </w:r>
    </w:p>
    <w:p w:rsidR="003B7EAB" w:rsidRPr="002F0F26" w:rsidRDefault="003B7EAB" w:rsidP="003B7EAB">
      <w:pPr>
        <w:spacing w:after="0" w:line="240" w:lineRule="auto"/>
        <w:jc w:val="both"/>
        <w:rPr>
          <w:rFonts w:cs="Calibri"/>
        </w:rPr>
      </w:pPr>
      <w:r w:rsidRPr="002F0F26">
        <w:rPr>
          <w:rFonts w:cs="Calibri"/>
        </w:rPr>
        <w:tab/>
      </w:r>
      <w:r w:rsidRPr="002F0F26">
        <w:rPr>
          <w:rFonts w:cs="Calibri"/>
        </w:rPr>
        <w:tab/>
      </w:r>
      <w:r w:rsidRPr="002F0F26">
        <w:rPr>
          <w:rFonts w:cs="Calibri"/>
        </w:rPr>
        <w:tab/>
      </w:r>
      <w:r w:rsidRPr="002F0F26">
        <w:rPr>
          <w:rFonts w:cs="Calibri"/>
        </w:rPr>
        <w:tab/>
      </w:r>
      <w:r w:rsidRPr="002F0F26">
        <w:rPr>
          <w:rFonts w:cs="Calibri"/>
        </w:rPr>
        <w:tab/>
      </w:r>
      <w:r w:rsidRPr="002F0F26">
        <w:rPr>
          <w:rFonts w:cs="Calibri"/>
        </w:rPr>
        <w:tab/>
      </w:r>
      <w:r w:rsidRPr="002F0F26">
        <w:rPr>
          <w:rFonts w:cs="Calibri"/>
        </w:rPr>
        <w:tab/>
      </w:r>
      <w:r w:rsidRPr="002F0F26">
        <w:rPr>
          <w:rFonts w:cs="Calibri"/>
        </w:rPr>
        <w:tab/>
        <w:t xml:space="preserve">        Dott. Franco Perco</w:t>
      </w:r>
    </w:p>
    <w:p w:rsidR="003B7EAB" w:rsidRPr="002F0F26" w:rsidRDefault="003B7EAB" w:rsidP="003B7EAB">
      <w:pPr>
        <w:tabs>
          <w:tab w:val="left" w:pos="4140"/>
        </w:tabs>
        <w:spacing w:after="0" w:line="240" w:lineRule="auto"/>
        <w:jc w:val="center"/>
        <w:rPr>
          <w:rFonts w:cs="Calibri"/>
          <w:lang w:val="it-IT"/>
        </w:rPr>
      </w:pPr>
    </w:p>
    <w:p w:rsidR="00F118BF" w:rsidRDefault="00F118BF"/>
    <w:sectPr w:rsidR="00F118BF" w:rsidSect="00EA2CE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ED3" w:rsidRDefault="009F5ED3" w:rsidP="00EA2CE4">
      <w:pPr>
        <w:spacing w:after="0" w:line="240" w:lineRule="auto"/>
      </w:pPr>
      <w:r>
        <w:separator/>
      </w:r>
    </w:p>
  </w:endnote>
  <w:endnote w:type="continuationSeparator" w:id="0">
    <w:p w:rsidR="009F5ED3" w:rsidRDefault="009F5ED3" w:rsidP="00EA2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F92" w:rsidRPr="00871E99" w:rsidRDefault="00EA2CE4">
    <w:pPr>
      <w:pStyle w:val="Pidipagina"/>
      <w:jc w:val="right"/>
      <w:rPr>
        <w:sz w:val="20"/>
        <w:szCs w:val="20"/>
      </w:rPr>
    </w:pPr>
    <w:r w:rsidRPr="00871E99">
      <w:rPr>
        <w:sz w:val="20"/>
        <w:szCs w:val="20"/>
      </w:rPr>
      <w:fldChar w:fldCharType="begin"/>
    </w:r>
    <w:r w:rsidR="003B7EAB" w:rsidRPr="00871E99">
      <w:rPr>
        <w:sz w:val="20"/>
        <w:szCs w:val="20"/>
      </w:rPr>
      <w:instrText xml:space="preserve"> PAGE   \* MERGEFORMAT </w:instrText>
    </w:r>
    <w:r w:rsidRPr="00871E99">
      <w:rPr>
        <w:sz w:val="20"/>
        <w:szCs w:val="20"/>
      </w:rPr>
      <w:fldChar w:fldCharType="separate"/>
    </w:r>
    <w:r w:rsidR="0006693F">
      <w:rPr>
        <w:noProof/>
        <w:sz w:val="20"/>
        <w:szCs w:val="20"/>
      </w:rPr>
      <w:t>42</w:t>
    </w:r>
    <w:r w:rsidRPr="00871E99">
      <w:rPr>
        <w:sz w:val="20"/>
        <w:szCs w:val="20"/>
      </w:rPr>
      <w:fldChar w:fldCharType="end"/>
    </w:r>
  </w:p>
  <w:p w:rsidR="00D74F92" w:rsidRDefault="009F5ED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ED3" w:rsidRDefault="009F5ED3" w:rsidP="00EA2CE4">
      <w:pPr>
        <w:spacing w:after="0" w:line="240" w:lineRule="auto"/>
      </w:pPr>
      <w:r>
        <w:separator/>
      </w:r>
    </w:p>
  </w:footnote>
  <w:footnote w:type="continuationSeparator" w:id="0">
    <w:p w:rsidR="009F5ED3" w:rsidRDefault="009F5ED3" w:rsidP="00EA2C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CB"/>
    <w:multiLevelType w:val="hybridMultilevel"/>
    <w:tmpl w:val="4D844F00"/>
    <w:lvl w:ilvl="0" w:tplc="88A6D23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15B2F9D"/>
    <w:multiLevelType w:val="hybridMultilevel"/>
    <w:tmpl w:val="8B3AD8D8"/>
    <w:lvl w:ilvl="0" w:tplc="04100001">
      <w:start w:val="1"/>
      <w:numFmt w:val="bullet"/>
      <w:lvlText w:val=""/>
      <w:lvlJc w:val="left"/>
      <w:pPr>
        <w:ind w:left="700" w:hanging="360"/>
      </w:pPr>
      <w:rPr>
        <w:rFonts w:ascii="Symbol" w:hAnsi="Symbol" w:hint="default"/>
      </w:rPr>
    </w:lvl>
    <w:lvl w:ilvl="1" w:tplc="04100003" w:tentative="1">
      <w:start w:val="1"/>
      <w:numFmt w:val="bullet"/>
      <w:lvlText w:val="o"/>
      <w:lvlJc w:val="left"/>
      <w:pPr>
        <w:ind w:left="1420" w:hanging="360"/>
      </w:pPr>
      <w:rPr>
        <w:rFonts w:ascii="Courier New" w:hAnsi="Courier New" w:cs="Courier New" w:hint="default"/>
      </w:rPr>
    </w:lvl>
    <w:lvl w:ilvl="2" w:tplc="04100005" w:tentative="1">
      <w:start w:val="1"/>
      <w:numFmt w:val="bullet"/>
      <w:lvlText w:val=""/>
      <w:lvlJc w:val="left"/>
      <w:pPr>
        <w:ind w:left="2140" w:hanging="360"/>
      </w:pPr>
      <w:rPr>
        <w:rFonts w:ascii="Wingdings" w:hAnsi="Wingdings" w:hint="default"/>
      </w:rPr>
    </w:lvl>
    <w:lvl w:ilvl="3" w:tplc="04100001" w:tentative="1">
      <w:start w:val="1"/>
      <w:numFmt w:val="bullet"/>
      <w:lvlText w:val=""/>
      <w:lvlJc w:val="left"/>
      <w:pPr>
        <w:ind w:left="2860" w:hanging="360"/>
      </w:pPr>
      <w:rPr>
        <w:rFonts w:ascii="Symbol" w:hAnsi="Symbol" w:hint="default"/>
      </w:rPr>
    </w:lvl>
    <w:lvl w:ilvl="4" w:tplc="04100003" w:tentative="1">
      <w:start w:val="1"/>
      <w:numFmt w:val="bullet"/>
      <w:lvlText w:val="o"/>
      <w:lvlJc w:val="left"/>
      <w:pPr>
        <w:ind w:left="3580" w:hanging="360"/>
      </w:pPr>
      <w:rPr>
        <w:rFonts w:ascii="Courier New" w:hAnsi="Courier New" w:cs="Courier New" w:hint="default"/>
      </w:rPr>
    </w:lvl>
    <w:lvl w:ilvl="5" w:tplc="04100005" w:tentative="1">
      <w:start w:val="1"/>
      <w:numFmt w:val="bullet"/>
      <w:lvlText w:val=""/>
      <w:lvlJc w:val="left"/>
      <w:pPr>
        <w:ind w:left="4300" w:hanging="360"/>
      </w:pPr>
      <w:rPr>
        <w:rFonts w:ascii="Wingdings" w:hAnsi="Wingdings" w:hint="default"/>
      </w:rPr>
    </w:lvl>
    <w:lvl w:ilvl="6" w:tplc="04100001" w:tentative="1">
      <w:start w:val="1"/>
      <w:numFmt w:val="bullet"/>
      <w:lvlText w:val=""/>
      <w:lvlJc w:val="left"/>
      <w:pPr>
        <w:ind w:left="5020" w:hanging="360"/>
      </w:pPr>
      <w:rPr>
        <w:rFonts w:ascii="Symbol" w:hAnsi="Symbol" w:hint="default"/>
      </w:rPr>
    </w:lvl>
    <w:lvl w:ilvl="7" w:tplc="04100003" w:tentative="1">
      <w:start w:val="1"/>
      <w:numFmt w:val="bullet"/>
      <w:lvlText w:val="o"/>
      <w:lvlJc w:val="left"/>
      <w:pPr>
        <w:ind w:left="5740" w:hanging="360"/>
      </w:pPr>
      <w:rPr>
        <w:rFonts w:ascii="Courier New" w:hAnsi="Courier New" w:cs="Courier New" w:hint="default"/>
      </w:rPr>
    </w:lvl>
    <w:lvl w:ilvl="8" w:tplc="04100005" w:tentative="1">
      <w:start w:val="1"/>
      <w:numFmt w:val="bullet"/>
      <w:lvlText w:val=""/>
      <w:lvlJc w:val="left"/>
      <w:pPr>
        <w:ind w:left="6460" w:hanging="360"/>
      </w:pPr>
      <w:rPr>
        <w:rFonts w:ascii="Wingdings" w:hAnsi="Wingdings" w:hint="default"/>
      </w:rPr>
    </w:lvl>
  </w:abstractNum>
  <w:abstractNum w:abstractNumId="2">
    <w:nsid w:val="01E43C68"/>
    <w:multiLevelType w:val="hybridMultilevel"/>
    <w:tmpl w:val="391C47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32430F7"/>
    <w:multiLevelType w:val="hybridMultilevel"/>
    <w:tmpl w:val="732A6B32"/>
    <w:lvl w:ilvl="0" w:tplc="04100001">
      <w:start w:val="1"/>
      <w:numFmt w:val="bullet"/>
      <w:lvlText w:val=""/>
      <w:lvlJc w:val="left"/>
      <w:pPr>
        <w:ind w:left="144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nsid w:val="0C427F08"/>
    <w:multiLevelType w:val="hybridMultilevel"/>
    <w:tmpl w:val="34CE1170"/>
    <w:lvl w:ilvl="0" w:tplc="F6A25D7E">
      <w:start w:val="1"/>
      <w:numFmt w:val="lowerLetter"/>
      <w:lvlText w:val="%1."/>
      <w:lvlJc w:val="left"/>
      <w:pPr>
        <w:ind w:left="0" w:firstLine="340"/>
      </w:pPr>
      <w:rPr>
        <w:rFonts w:hint="default"/>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5">
    <w:nsid w:val="0FD459AF"/>
    <w:multiLevelType w:val="hybridMultilevel"/>
    <w:tmpl w:val="68AAA9B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0F96564"/>
    <w:multiLevelType w:val="hybridMultilevel"/>
    <w:tmpl w:val="D256E136"/>
    <w:lvl w:ilvl="0" w:tplc="32FC3CB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44010BD"/>
    <w:multiLevelType w:val="hybridMultilevel"/>
    <w:tmpl w:val="58CCF22A"/>
    <w:lvl w:ilvl="0" w:tplc="EEA83400">
      <w:start w:val="14"/>
      <w:numFmt w:val="bullet"/>
      <w:lvlText w:val="-"/>
      <w:lvlJc w:val="left"/>
      <w:pPr>
        <w:ind w:left="1896" w:hanging="360"/>
      </w:pPr>
      <w:rPr>
        <w:rFonts w:ascii="Arial" w:eastAsia="Times New Roman" w:hAnsi="Arial" w:cs="Arial" w:hint="default"/>
      </w:rPr>
    </w:lvl>
    <w:lvl w:ilvl="1" w:tplc="04100003" w:tentative="1">
      <w:start w:val="1"/>
      <w:numFmt w:val="bullet"/>
      <w:lvlText w:val="o"/>
      <w:lvlJc w:val="left"/>
      <w:pPr>
        <w:ind w:left="2616" w:hanging="360"/>
      </w:pPr>
      <w:rPr>
        <w:rFonts w:ascii="Courier New" w:hAnsi="Courier New" w:cs="Courier New" w:hint="default"/>
      </w:rPr>
    </w:lvl>
    <w:lvl w:ilvl="2" w:tplc="04100005" w:tentative="1">
      <w:start w:val="1"/>
      <w:numFmt w:val="bullet"/>
      <w:lvlText w:val=""/>
      <w:lvlJc w:val="left"/>
      <w:pPr>
        <w:ind w:left="3336" w:hanging="360"/>
      </w:pPr>
      <w:rPr>
        <w:rFonts w:ascii="Wingdings" w:hAnsi="Wingdings" w:hint="default"/>
      </w:rPr>
    </w:lvl>
    <w:lvl w:ilvl="3" w:tplc="04100001" w:tentative="1">
      <w:start w:val="1"/>
      <w:numFmt w:val="bullet"/>
      <w:lvlText w:val=""/>
      <w:lvlJc w:val="left"/>
      <w:pPr>
        <w:ind w:left="4056" w:hanging="360"/>
      </w:pPr>
      <w:rPr>
        <w:rFonts w:ascii="Symbol" w:hAnsi="Symbol" w:hint="default"/>
      </w:rPr>
    </w:lvl>
    <w:lvl w:ilvl="4" w:tplc="04100003" w:tentative="1">
      <w:start w:val="1"/>
      <w:numFmt w:val="bullet"/>
      <w:lvlText w:val="o"/>
      <w:lvlJc w:val="left"/>
      <w:pPr>
        <w:ind w:left="4776" w:hanging="360"/>
      </w:pPr>
      <w:rPr>
        <w:rFonts w:ascii="Courier New" w:hAnsi="Courier New" w:cs="Courier New" w:hint="default"/>
      </w:rPr>
    </w:lvl>
    <w:lvl w:ilvl="5" w:tplc="04100005" w:tentative="1">
      <w:start w:val="1"/>
      <w:numFmt w:val="bullet"/>
      <w:lvlText w:val=""/>
      <w:lvlJc w:val="left"/>
      <w:pPr>
        <w:ind w:left="5496" w:hanging="360"/>
      </w:pPr>
      <w:rPr>
        <w:rFonts w:ascii="Wingdings" w:hAnsi="Wingdings" w:hint="default"/>
      </w:rPr>
    </w:lvl>
    <w:lvl w:ilvl="6" w:tplc="04100001" w:tentative="1">
      <w:start w:val="1"/>
      <w:numFmt w:val="bullet"/>
      <w:lvlText w:val=""/>
      <w:lvlJc w:val="left"/>
      <w:pPr>
        <w:ind w:left="6216" w:hanging="360"/>
      </w:pPr>
      <w:rPr>
        <w:rFonts w:ascii="Symbol" w:hAnsi="Symbol" w:hint="default"/>
      </w:rPr>
    </w:lvl>
    <w:lvl w:ilvl="7" w:tplc="04100003" w:tentative="1">
      <w:start w:val="1"/>
      <w:numFmt w:val="bullet"/>
      <w:lvlText w:val="o"/>
      <w:lvlJc w:val="left"/>
      <w:pPr>
        <w:ind w:left="6936" w:hanging="360"/>
      </w:pPr>
      <w:rPr>
        <w:rFonts w:ascii="Courier New" w:hAnsi="Courier New" w:cs="Courier New" w:hint="default"/>
      </w:rPr>
    </w:lvl>
    <w:lvl w:ilvl="8" w:tplc="04100005" w:tentative="1">
      <w:start w:val="1"/>
      <w:numFmt w:val="bullet"/>
      <w:lvlText w:val=""/>
      <w:lvlJc w:val="left"/>
      <w:pPr>
        <w:ind w:left="7656" w:hanging="360"/>
      </w:pPr>
      <w:rPr>
        <w:rFonts w:ascii="Wingdings" w:hAnsi="Wingdings" w:hint="default"/>
      </w:rPr>
    </w:lvl>
  </w:abstractNum>
  <w:abstractNum w:abstractNumId="8">
    <w:nsid w:val="1CA07005"/>
    <w:multiLevelType w:val="hybridMultilevel"/>
    <w:tmpl w:val="73C2780E"/>
    <w:lvl w:ilvl="0" w:tplc="105CDDDC">
      <w:start w:val="1"/>
      <w:numFmt w:val="decimal"/>
      <w:lvlText w:val="%1."/>
      <w:lvlJc w:val="left"/>
      <w:pPr>
        <w:ind w:left="720" w:hanging="360"/>
      </w:pPr>
      <w:rPr>
        <w:rFonts w:cs="Times New Roman" w:hint="default"/>
      </w:rPr>
    </w:lvl>
    <w:lvl w:ilvl="1" w:tplc="CE622FCC">
      <w:numFmt w:val="bullet"/>
      <w:lvlText w:val="-"/>
      <w:lvlJc w:val="left"/>
      <w:pPr>
        <w:ind w:left="1440" w:hanging="360"/>
      </w:pPr>
      <w:rPr>
        <w:rFonts w:ascii="Bookman Old Style" w:eastAsia="Times New Roman" w:hAnsi="Bookman Old Style" w:hint="default"/>
      </w:rPr>
    </w:lvl>
    <w:lvl w:ilvl="2" w:tplc="45BEDD2A">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1DE51C2B"/>
    <w:multiLevelType w:val="hybridMultilevel"/>
    <w:tmpl w:val="905A6274"/>
    <w:lvl w:ilvl="0" w:tplc="D7AEB4EC">
      <w:start w:val="1"/>
      <w:numFmt w:val="decimal"/>
      <w:lvlText w:val="%1."/>
      <w:lvlJc w:val="left"/>
      <w:pPr>
        <w:ind w:left="720" w:hanging="360"/>
      </w:pPr>
      <w:rPr>
        <w:rFonts w:ascii="Calibri" w:hAnsi="Calibri" w:cs="Arial"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10B697D"/>
    <w:multiLevelType w:val="hybridMultilevel"/>
    <w:tmpl w:val="B71EA722"/>
    <w:lvl w:ilvl="0" w:tplc="640A699A">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
    <w:nsid w:val="25237584"/>
    <w:multiLevelType w:val="hybridMultilevel"/>
    <w:tmpl w:val="22D490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C1D116F"/>
    <w:multiLevelType w:val="hybridMultilevel"/>
    <w:tmpl w:val="00FAE5F4"/>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nsid w:val="2E552385"/>
    <w:multiLevelType w:val="hybridMultilevel"/>
    <w:tmpl w:val="9BC69E9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4">
    <w:nsid w:val="3373722F"/>
    <w:multiLevelType w:val="hybridMultilevel"/>
    <w:tmpl w:val="8F8C597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nsid w:val="35F0042B"/>
    <w:multiLevelType w:val="hybridMultilevel"/>
    <w:tmpl w:val="2A6E1A22"/>
    <w:lvl w:ilvl="0" w:tplc="A3AECA0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76675B7"/>
    <w:multiLevelType w:val="hybridMultilevel"/>
    <w:tmpl w:val="90E4269E"/>
    <w:lvl w:ilvl="0" w:tplc="8CD2D308">
      <w:start w:val="1"/>
      <w:numFmt w:val="lowerLetter"/>
      <w:lvlText w:val="%1."/>
      <w:lvlJc w:val="left"/>
      <w:pPr>
        <w:ind w:left="1021" w:hanging="681"/>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CDE4B68"/>
    <w:multiLevelType w:val="hybridMultilevel"/>
    <w:tmpl w:val="E03874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ED22D62"/>
    <w:multiLevelType w:val="hybridMultilevel"/>
    <w:tmpl w:val="4F18A208"/>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nsid w:val="40A36D13"/>
    <w:multiLevelType w:val="hybridMultilevel"/>
    <w:tmpl w:val="90B866D4"/>
    <w:lvl w:ilvl="0" w:tplc="74D2FD42">
      <w:start w:val="1"/>
      <w:numFmt w:val="lowerLetter"/>
      <w:lvlText w:val="%1."/>
      <w:lvlJc w:val="left"/>
      <w:pPr>
        <w:tabs>
          <w:tab w:val="num" w:pos="360"/>
        </w:tabs>
        <w:ind w:left="0" w:firstLine="340"/>
      </w:pPr>
      <w:rPr>
        <w:rFonts w:hint="default"/>
      </w:rPr>
    </w:lvl>
    <w:lvl w:ilvl="1" w:tplc="A75E6EB2">
      <w:start w:val="1"/>
      <w:numFmt w:val="lowerLetter"/>
      <w:lvlText w:val="%2."/>
      <w:lvlJc w:val="left"/>
      <w:pPr>
        <w:tabs>
          <w:tab w:val="num" w:pos="1440"/>
        </w:tabs>
        <w:ind w:left="0" w:firstLine="34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424C2F11"/>
    <w:multiLevelType w:val="hybridMultilevel"/>
    <w:tmpl w:val="604C9A3E"/>
    <w:lvl w:ilvl="0" w:tplc="AF6EAB70">
      <w:numFmt w:val="bullet"/>
      <w:lvlText w:val="-"/>
      <w:lvlJc w:val="left"/>
      <w:pPr>
        <w:ind w:left="360" w:hanging="360"/>
      </w:pPr>
      <w:rPr>
        <w:rFonts w:ascii="Calibri" w:eastAsia="Calibri" w:hAnsi="Calibri" w:cs="Times New Roman" w:hint="default"/>
      </w:rPr>
    </w:lvl>
    <w:lvl w:ilvl="1" w:tplc="04100003">
      <w:start w:val="1"/>
      <w:numFmt w:val="decimal"/>
      <w:lvlText w:val="%2."/>
      <w:lvlJc w:val="left"/>
      <w:pPr>
        <w:tabs>
          <w:tab w:val="num" w:pos="1080"/>
        </w:tabs>
        <w:ind w:left="1080" w:hanging="360"/>
      </w:pPr>
    </w:lvl>
    <w:lvl w:ilvl="2" w:tplc="04100005">
      <w:start w:val="1"/>
      <w:numFmt w:val="decimal"/>
      <w:lvlText w:val="%3."/>
      <w:lvlJc w:val="left"/>
      <w:pPr>
        <w:tabs>
          <w:tab w:val="num" w:pos="1800"/>
        </w:tabs>
        <w:ind w:left="1800" w:hanging="360"/>
      </w:pPr>
    </w:lvl>
    <w:lvl w:ilvl="3" w:tplc="04100001">
      <w:start w:val="1"/>
      <w:numFmt w:val="decimal"/>
      <w:lvlText w:val="%4."/>
      <w:lvlJc w:val="left"/>
      <w:pPr>
        <w:tabs>
          <w:tab w:val="num" w:pos="2520"/>
        </w:tabs>
        <w:ind w:left="2520" w:hanging="360"/>
      </w:pPr>
    </w:lvl>
    <w:lvl w:ilvl="4" w:tplc="04100003">
      <w:start w:val="1"/>
      <w:numFmt w:val="decimal"/>
      <w:lvlText w:val="%5."/>
      <w:lvlJc w:val="left"/>
      <w:pPr>
        <w:tabs>
          <w:tab w:val="num" w:pos="3240"/>
        </w:tabs>
        <w:ind w:left="3240" w:hanging="360"/>
      </w:pPr>
    </w:lvl>
    <w:lvl w:ilvl="5" w:tplc="04100005">
      <w:start w:val="1"/>
      <w:numFmt w:val="decimal"/>
      <w:lvlText w:val="%6."/>
      <w:lvlJc w:val="left"/>
      <w:pPr>
        <w:tabs>
          <w:tab w:val="num" w:pos="3960"/>
        </w:tabs>
        <w:ind w:left="3960" w:hanging="360"/>
      </w:pPr>
    </w:lvl>
    <w:lvl w:ilvl="6" w:tplc="04100001">
      <w:start w:val="1"/>
      <w:numFmt w:val="decimal"/>
      <w:lvlText w:val="%7."/>
      <w:lvlJc w:val="left"/>
      <w:pPr>
        <w:tabs>
          <w:tab w:val="num" w:pos="4680"/>
        </w:tabs>
        <w:ind w:left="4680" w:hanging="360"/>
      </w:pPr>
    </w:lvl>
    <w:lvl w:ilvl="7" w:tplc="04100003">
      <w:start w:val="1"/>
      <w:numFmt w:val="decimal"/>
      <w:lvlText w:val="%8."/>
      <w:lvlJc w:val="left"/>
      <w:pPr>
        <w:tabs>
          <w:tab w:val="num" w:pos="5400"/>
        </w:tabs>
        <w:ind w:left="5400" w:hanging="360"/>
      </w:pPr>
    </w:lvl>
    <w:lvl w:ilvl="8" w:tplc="04100005">
      <w:start w:val="1"/>
      <w:numFmt w:val="decimal"/>
      <w:lvlText w:val="%9."/>
      <w:lvlJc w:val="left"/>
      <w:pPr>
        <w:tabs>
          <w:tab w:val="num" w:pos="6120"/>
        </w:tabs>
        <w:ind w:left="6120" w:hanging="360"/>
      </w:pPr>
    </w:lvl>
  </w:abstractNum>
  <w:abstractNum w:abstractNumId="21">
    <w:nsid w:val="43333430"/>
    <w:multiLevelType w:val="hybridMultilevel"/>
    <w:tmpl w:val="8EA00C88"/>
    <w:lvl w:ilvl="0" w:tplc="105CDDDC">
      <w:start w:val="1"/>
      <w:numFmt w:val="decimal"/>
      <w:lvlText w:val="%1."/>
      <w:lvlJc w:val="left"/>
      <w:pPr>
        <w:ind w:left="720" w:hanging="360"/>
      </w:pPr>
      <w:rPr>
        <w:rFonts w:cs="Times New Roman" w:hint="default"/>
      </w:rPr>
    </w:lvl>
    <w:lvl w:ilvl="1" w:tplc="CE622FCC">
      <w:numFmt w:val="bullet"/>
      <w:lvlText w:val="-"/>
      <w:lvlJc w:val="left"/>
      <w:pPr>
        <w:ind w:left="1440" w:hanging="360"/>
      </w:pPr>
      <w:rPr>
        <w:rFonts w:ascii="Bookman Old Style" w:eastAsia="Times New Roman" w:hAnsi="Bookman Old Style" w:hint="default"/>
      </w:rPr>
    </w:lvl>
    <w:lvl w:ilvl="2" w:tplc="45BEDD2A">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43CE6C3E"/>
    <w:multiLevelType w:val="hybridMultilevel"/>
    <w:tmpl w:val="847AC892"/>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6C0032F"/>
    <w:multiLevelType w:val="hybridMultilevel"/>
    <w:tmpl w:val="C07CF948"/>
    <w:lvl w:ilvl="0" w:tplc="32FC3CBA">
      <w:numFmt w:val="bullet"/>
      <w:lvlText w:val="-"/>
      <w:lvlJc w:val="left"/>
      <w:pPr>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4">
    <w:nsid w:val="4C174C62"/>
    <w:multiLevelType w:val="hybridMultilevel"/>
    <w:tmpl w:val="10FE221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4DDE7F16"/>
    <w:multiLevelType w:val="hybridMultilevel"/>
    <w:tmpl w:val="8A0689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A0830FA"/>
    <w:multiLevelType w:val="hybridMultilevel"/>
    <w:tmpl w:val="569AB6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0CE7DF6"/>
    <w:multiLevelType w:val="hybridMultilevel"/>
    <w:tmpl w:val="F4CAAA52"/>
    <w:lvl w:ilvl="0" w:tplc="79A6634C">
      <w:numFmt w:val="bullet"/>
      <w:lvlText w:val="̵"/>
      <w:lvlJc w:val="left"/>
      <w:pPr>
        <w:ind w:left="360" w:hanging="360"/>
      </w:pPr>
      <w:rPr>
        <w:rFonts w:ascii="Arial" w:eastAsia="Times New Roman" w:hAnsi="Arial" w:cs="Times New Roman" w:hint="default"/>
        <w:u w:val="single"/>
      </w:rPr>
    </w:lvl>
    <w:lvl w:ilvl="1" w:tplc="04100003">
      <w:start w:val="1"/>
      <w:numFmt w:val="bullet"/>
      <w:lvlText w:val="o"/>
      <w:lvlJc w:val="left"/>
      <w:pPr>
        <w:ind w:left="1080" w:hanging="360"/>
      </w:pPr>
      <w:rPr>
        <w:rFonts w:ascii="Courier New" w:hAnsi="Courier New" w:cs="Courier New"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8">
    <w:nsid w:val="60F73C4F"/>
    <w:multiLevelType w:val="hybridMultilevel"/>
    <w:tmpl w:val="A9F81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5414B65"/>
    <w:multiLevelType w:val="hybridMultilevel"/>
    <w:tmpl w:val="3654A7A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0">
    <w:nsid w:val="65CC220D"/>
    <w:multiLevelType w:val="hybridMultilevel"/>
    <w:tmpl w:val="207EDD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6A924BE"/>
    <w:multiLevelType w:val="hybridMultilevel"/>
    <w:tmpl w:val="7610A198"/>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2">
    <w:nsid w:val="67AD2034"/>
    <w:multiLevelType w:val="hybridMultilevel"/>
    <w:tmpl w:val="17DCBE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BE047B5"/>
    <w:multiLevelType w:val="hybridMultilevel"/>
    <w:tmpl w:val="76BA414E"/>
    <w:lvl w:ilvl="0" w:tplc="F73070B0">
      <w:numFmt w:val="bullet"/>
      <w:lvlText w:val="-"/>
      <w:lvlJc w:val="left"/>
      <w:pPr>
        <w:ind w:left="786" w:hanging="360"/>
      </w:pPr>
      <w:rPr>
        <w:rFonts w:ascii="Arial" w:eastAsia="Times New Roman" w:hAnsi="Arial"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4">
    <w:nsid w:val="78E0780F"/>
    <w:multiLevelType w:val="hybridMultilevel"/>
    <w:tmpl w:val="51EA0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91159AF"/>
    <w:multiLevelType w:val="hybridMultilevel"/>
    <w:tmpl w:val="B3E84C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A240388"/>
    <w:multiLevelType w:val="hybridMultilevel"/>
    <w:tmpl w:val="30408952"/>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D8D550F"/>
    <w:multiLevelType w:val="hybridMultilevel"/>
    <w:tmpl w:val="B548F9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31"/>
  </w:num>
  <w:num w:numId="7">
    <w:abstractNumId w:val="32"/>
  </w:num>
  <w:num w:numId="8">
    <w:abstractNumId w:val="3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14"/>
  </w:num>
  <w:num w:numId="26">
    <w:abstractNumId w:val="22"/>
  </w:num>
  <w:num w:numId="27">
    <w:abstractNumId w:val="25"/>
  </w:num>
  <w:num w:numId="28">
    <w:abstractNumId w:val="0"/>
  </w:num>
  <w:num w:numId="29">
    <w:abstractNumId w:val="29"/>
  </w:num>
  <w:num w:numId="30">
    <w:abstractNumId w:val="28"/>
  </w:num>
  <w:num w:numId="31">
    <w:abstractNumId w:val="34"/>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0"/>
  </w:num>
  <w:num w:numId="35">
    <w:abstractNumId w:val="33"/>
  </w:num>
  <w:num w:numId="36">
    <w:abstractNumId w:val="6"/>
  </w:num>
  <w:num w:numId="37">
    <w:abstractNumId w:val="18"/>
  </w:num>
  <w:num w:numId="38">
    <w:abstractNumId w:val="4"/>
  </w:num>
  <w:num w:numId="39">
    <w:abstractNumId w:val="5"/>
  </w:num>
  <w:num w:numId="40">
    <w:abstractNumId w:val="11"/>
  </w:num>
  <w:num w:numId="4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3B7EAB"/>
    <w:rsid w:val="0006693F"/>
    <w:rsid w:val="003B7EAB"/>
    <w:rsid w:val="00971EC7"/>
    <w:rsid w:val="009F5ED3"/>
    <w:rsid w:val="00C81380"/>
    <w:rsid w:val="00EA2CE4"/>
    <w:rsid w:val="00F118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7EAB"/>
    <w:pPr>
      <w:spacing w:line="264" w:lineRule="auto"/>
    </w:pPr>
    <w:rPr>
      <w:rFonts w:ascii="Calibri" w:eastAsia="Times New Roman" w:hAnsi="Calibri" w:cs="Times New Roman"/>
      <w:lang w:val="en-US" w:bidi="en-US"/>
    </w:rPr>
  </w:style>
  <w:style w:type="paragraph" w:styleId="Titolo1">
    <w:name w:val="heading 1"/>
    <w:basedOn w:val="Normale"/>
    <w:next w:val="Normale"/>
    <w:link w:val="Titolo1Carattere"/>
    <w:qFormat/>
    <w:rsid w:val="003B7EAB"/>
    <w:pPr>
      <w:keepNext/>
      <w:keepLines/>
      <w:spacing w:before="480" w:after="0"/>
      <w:outlineLvl w:val="0"/>
    </w:pPr>
    <w:rPr>
      <w:rFonts w:ascii="Cambria" w:hAnsi="Cambria"/>
      <w:b/>
      <w:bCs/>
      <w:color w:val="365F91"/>
      <w:sz w:val="28"/>
      <w:szCs w:val="28"/>
    </w:rPr>
  </w:style>
  <w:style w:type="paragraph" w:styleId="Titolo2">
    <w:name w:val="heading 2"/>
    <w:basedOn w:val="Normale"/>
    <w:next w:val="Normale"/>
    <w:link w:val="Titolo2Carattere"/>
    <w:uiPriority w:val="9"/>
    <w:semiHidden/>
    <w:unhideWhenUsed/>
    <w:qFormat/>
    <w:rsid w:val="003B7EAB"/>
    <w:pPr>
      <w:keepNext/>
      <w:spacing w:before="240" w:after="60"/>
      <w:outlineLvl w:val="1"/>
    </w:pPr>
    <w:rPr>
      <w:rFonts w:ascii="Cambria" w:hAnsi="Cambria"/>
      <w:b/>
      <w:bCs/>
      <w:i/>
      <w:iCs/>
      <w:sz w:val="28"/>
      <w:szCs w:val="28"/>
    </w:rPr>
  </w:style>
  <w:style w:type="paragraph" w:styleId="Titolo3">
    <w:name w:val="heading 3"/>
    <w:basedOn w:val="Normale"/>
    <w:next w:val="Normale"/>
    <w:link w:val="Titolo3Carattere"/>
    <w:uiPriority w:val="9"/>
    <w:semiHidden/>
    <w:unhideWhenUsed/>
    <w:qFormat/>
    <w:rsid w:val="003B7EAB"/>
    <w:pPr>
      <w:keepNext/>
      <w:spacing w:before="240" w:after="60"/>
      <w:outlineLvl w:val="2"/>
    </w:pPr>
    <w:rPr>
      <w:rFonts w:ascii="Cambria" w:hAnsi="Cambria"/>
      <w:b/>
      <w:bCs/>
      <w:sz w:val="26"/>
      <w:szCs w:val="26"/>
    </w:rPr>
  </w:style>
  <w:style w:type="paragraph" w:styleId="Titolo4">
    <w:name w:val="heading 4"/>
    <w:basedOn w:val="Normale"/>
    <w:next w:val="Normale"/>
    <w:link w:val="Titolo4Carattere"/>
    <w:uiPriority w:val="9"/>
    <w:semiHidden/>
    <w:unhideWhenUsed/>
    <w:qFormat/>
    <w:rsid w:val="003B7EAB"/>
    <w:pPr>
      <w:keepNext/>
      <w:keepLines/>
      <w:spacing w:before="200" w:after="0"/>
      <w:outlineLvl w:val="3"/>
    </w:pPr>
    <w:rPr>
      <w:rFonts w:ascii="Cambria" w:hAnsi="Cambria"/>
      <w:b/>
      <w:bCs/>
      <w:i/>
      <w:iCs/>
      <w:color w:val="4F81BD"/>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B7EAB"/>
    <w:rPr>
      <w:rFonts w:ascii="Cambria" w:eastAsia="Times New Roman" w:hAnsi="Cambria" w:cs="Times New Roman"/>
      <w:b/>
      <w:bCs/>
      <w:color w:val="365F91"/>
      <w:sz w:val="28"/>
      <w:szCs w:val="28"/>
      <w:lang w:val="en-US" w:bidi="en-US"/>
    </w:rPr>
  </w:style>
  <w:style w:type="character" w:customStyle="1" w:styleId="Titolo2Carattere">
    <w:name w:val="Titolo 2 Carattere"/>
    <w:basedOn w:val="Carpredefinitoparagrafo"/>
    <w:link w:val="Titolo2"/>
    <w:uiPriority w:val="9"/>
    <w:semiHidden/>
    <w:rsid w:val="003B7EAB"/>
    <w:rPr>
      <w:rFonts w:ascii="Cambria" w:eastAsia="Times New Roman" w:hAnsi="Cambria" w:cs="Times New Roman"/>
      <w:b/>
      <w:bCs/>
      <w:i/>
      <w:iCs/>
      <w:sz w:val="28"/>
      <w:szCs w:val="28"/>
      <w:lang w:val="en-US" w:bidi="en-US"/>
    </w:rPr>
  </w:style>
  <w:style w:type="character" w:customStyle="1" w:styleId="Titolo3Carattere">
    <w:name w:val="Titolo 3 Carattere"/>
    <w:basedOn w:val="Carpredefinitoparagrafo"/>
    <w:link w:val="Titolo3"/>
    <w:uiPriority w:val="9"/>
    <w:semiHidden/>
    <w:rsid w:val="003B7EAB"/>
    <w:rPr>
      <w:rFonts w:ascii="Cambria" w:eastAsia="Times New Roman" w:hAnsi="Cambria" w:cs="Times New Roman"/>
      <w:b/>
      <w:bCs/>
      <w:sz w:val="26"/>
      <w:szCs w:val="26"/>
      <w:lang w:val="en-US" w:bidi="en-US"/>
    </w:rPr>
  </w:style>
  <w:style w:type="character" w:customStyle="1" w:styleId="Titolo4Carattere">
    <w:name w:val="Titolo 4 Carattere"/>
    <w:basedOn w:val="Carpredefinitoparagrafo"/>
    <w:link w:val="Titolo4"/>
    <w:uiPriority w:val="9"/>
    <w:semiHidden/>
    <w:rsid w:val="003B7EAB"/>
    <w:rPr>
      <w:rFonts w:ascii="Cambria" w:eastAsia="Times New Roman" w:hAnsi="Cambria" w:cs="Times New Roman"/>
      <w:b/>
      <w:bCs/>
      <w:i/>
      <w:iCs/>
      <w:color w:val="4F81BD"/>
      <w:sz w:val="20"/>
      <w:szCs w:val="20"/>
      <w:lang w:val="en-US" w:bidi="en-US"/>
    </w:rPr>
  </w:style>
  <w:style w:type="paragraph" w:styleId="NormaleWeb">
    <w:name w:val="Normal (Web)"/>
    <w:basedOn w:val="Normale"/>
    <w:uiPriority w:val="99"/>
    <w:unhideWhenUsed/>
    <w:rsid w:val="003B7EAB"/>
    <w:pPr>
      <w:spacing w:before="100" w:beforeAutospacing="1" w:after="100" w:afterAutospacing="1" w:line="240" w:lineRule="auto"/>
    </w:pPr>
    <w:rPr>
      <w:rFonts w:ascii="Times New Roman" w:hAnsi="Times New Roman"/>
      <w:sz w:val="24"/>
      <w:szCs w:val="24"/>
      <w:lang w:val="it-IT" w:eastAsia="it-IT" w:bidi="ar-SA"/>
    </w:rPr>
  </w:style>
  <w:style w:type="paragraph" w:styleId="Paragrafoelenco">
    <w:name w:val="List Paragraph"/>
    <w:basedOn w:val="Normale"/>
    <w:uiPriority w:val="34"/>
    <w:qFormat/>
    <w:rsid w:val="003B7EAB"/>
    <w:pPr>
      <w:spacing w:after="0" w:line="240" w:lineRule="auto"/>
      <w:ind w:left="720"/>
      <w:contextualSpacing/>
    </w:pPr>
    <w:rPr>
      <w:rFonts w:ascii="Univers" w:hAnsi="Univers"/>
      <w:lang w:val="it-IT" w:eastAsia="it-IT" w:bidi="ar-SA"/>
    </w:rPr>
  </w:style>
  <w:style w:type="paragraph" w:customStyle="1" w:styleId="Default">
    <w:name w:val="Default"/>
    <w:rsid w:val="003B7E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llegamentoipertestuale">
    <w:name w:val="Hyperlink"/>
    <w:uiPriority w:val="99"/>
    <w:semiHidden/>
    <w:unhideWhenUsed/>
    <w:rsid w:val="003B7EAB"/>
    <w:rPr>
      <w:color w:val="0000FF"/>
      <w:u w:val="single"/>
    </w:rPr>
  </w:style>
  <w:style w:type="paragraph" w:styleId="Testofumetto">
    <w:name w:val="Balloon Text"/>
    <w:basedOn w:val="Normale"/>
    <w:link w:val="TestofumettoCarattere"/>
    <w:uiPriority w:val="99"/>
    <w:semiHidden/>
    <w:unhideWhenUsed/>
    <w:rsid w:val="003B7E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B7EAB"/>
    <w:rPr>
      <w:rFonts w:ascii="Tahoma" w:eastAsia="Times New Roman" w:hAnsi="Tahoma" w:cs="Tahoma"/>
      <w:sz w:val="16"/>
      <w:szCs w:val="16"/>
      <w:lang w:val="en-US" w:bidi="en-US"/>
    </w:rPr>
  </w:style>
  <w:style w:type="paragraph" w:styleId="Testonotaapidipagina">
    <w:name w:val="footnote text"/>
    <w:basedOn w:val="Normale"/>
    <w:link w:val="TestonotaapidipaginaCarattere"/>
    <w:uiPriority w:val="99"/>
    <w:unhideWhenUsed/>
    <w:rsid w:val="003B7EAB"/>
    <w:pPr>
      <w:spacing w:after="0" w:line="240" w:lineRule="auto"/>
    </w:pPr>
    <w:rPr>
      <w:rFonts w:ascii="Times New Roman" w:hAnsi="Times New Roman"/>
      <w:sz w:val="20"/>
      <w:szCs w:val="20"/>
      <w:lang w:eastAsia="it-IT" w:bidi="ar-SA"/>
    </w:rPr>
  </w:style>
  <w:style w:type="character" w:customStyle="1" w:styleId="TestonotaapidipaginaCarattere">
    <w:name w:val="Testo nota a piè di pagina Carattere"/>
    <w:basedOn w:val="Carpredefinitoparagrafo"/>
    <w:link w:val="Testonotaapidipagina"/>
    <w:uiPriority w:val="99"/>
    <w:rsid w:val="003B7EAB"/>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3B7EAB"/>
    <w:rPr>
      <w:vertAlign w:val="superscript"/>
    </w:rPr>
  </w:style>
  <w:style w:type="paragraph" w:styleId="Corpotesto">
    <w:name w:val="Body Text"/>
    <w:basedOn w:val="Normale"/>
    <w:link w:val="CorpotestoCarattere1"/>
    <w:unhideWhenUsed/>
    <w:rsid w:val="003B7EAB"/>
    <w:pPr>
      <w:spacing w:after="120" w:line="240" w:lineRule="auto"/>
    </w:pPr>
    <w:rPr>
      <w:rFonts w:ascii="Times New Roman" w:hAnsi="Times New Roman"/>
      <w:sz w:val="24"/>
      <w:szCs w:val="24"/>
      <w:lang w:eastAsia="it-IT" w:bidi="ar-SA"/>
    </w:rPr>
  </w:style>
  <w:style w:type="character" w:customStyle="1" w:styleId="CorpotestoCarattere1">
    <w:name w:val="Corpo testo Carattere1"/>
    <w:basedOn w:val="Carpredefinitoparagrafo"/>
    <w:link w:val="Corpotesto"/>
    <w:rsid w:val="003B7EAB"/>
    <w:rPr>
      <w:rFonts w:ascii="Times New Roman" w:eastAsia="Times New Roman" w:hAnsi="Times New Roman" w:cs="Times New Roman"/>
      <w:sz w:val="24"/>
      <w:szCs w:val="24"/>
      <w:lang w:eastAsia="it-IT"/>
    </w:rPr>
  </w:style>
  <w:style w:type="paragraph" w:styleId="Rientrocorpodeltesto">
    <w:name w:val="Body Text Indent"/>
    <w:basedOn w:val="Normale"/>
    <w:link w:val="RientrocorpodeltestoCarattere"/>
    <w:semiHidden/>
    <w:unhideWhenUsed/>
    <w:rsid w:val="003B7EAB"/>
    <w:pPr>
      <w:spacing w:after="120" w:line="240" w:lineRule="auto"/>
      <w:ind w:left="283"/>
    </w:pPr>
    <w:rPr>
      <w:rFonts w:ascii="Times New Roman" w:hAnsi="Times New Roman"/>
      <w:sz w:val="24"/>
      <w:szCs w:val="24"/>
      <w:lang w:eastAsia="it-IT" w:bidi="ar-SA"/>
    </w:rPr>
  </w:style>
  <w:style w:type="character" w:customStyle="1" w:styleId="RientrocorpodeltestoCarattere">
    <w:name w:val="Rientro corpo del testo Carattere"/>
    <w:basedOn w:val="Carpredefinitoparagrafo"/>
    <w:link w:val="Rientrocorpodeltesto"/>
    <w:semiHidden/>
    <w:rsid w:val="003B7EAB"/>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nhideWhenUsed/>
    <w:rsid w:val="003B7EAB"/>
    <w:pPr>
      <w:spacing w:after="120" w:line="240" w:lineRule="auto"/>
    </w:pPr>
    <w:rPr>
      <w:rFonts w:ascii="Times New Roman" w:hAnsi="Times New Roman"/>
      <w:sz w:val="16"/>
      <w:szCs w:val="16"/>
      <w:lang w:eastAsia="it-IT" w:bidi="ar-SA"/>
    </w:rPr>
  </w:style>
  <w:style w:type="character" w:customStyle="1" w:styleId="Corpodeltesto3Carattere">
    <w:name w:val="Corpo del testo 3 Carattere"/>
    <w:basedOn w:val="Carpredefinitoparagrafo"/>
    <w:link w:val="Corpodeltesto3"/>
    <w:rsid w:val="003B7EAB"/>
    <w:rPr>
      <w:rFonts w:ascii="Times New Roman" w:eastAsia="Times New Roman" w:hAnsi="Times New Roman" w:cs="Times New Roman"/>
      <w:sz w:val="16"/>
      <w:szCs w:val="16"/>
      <w:lang w:eastAsia="it-IT"/>
    </w:rPr>
  </w:style>
  <w:style w:type="character" w:styleId="Rimandocommento">
    <w:name w:val="annotation reference"/>
    <w:uiPriority w:val="99"/>
    <w:semiHidden/>
    <w:unhideWhenUsed/>
    <w:rsid w:val="003B7EAB"/>
    <w:rPr>
      <w:sz w:val="16"/>
      <w:szCs w:val="16"/>
    </w:rPr>
  </w:style>
  <w:style w:type="paragraph" w:styleId="Testocommento">
    <w:name w:val="annotation text"/>
    <w:basedOn w:val="Normale"/>
    <w:link w:val="TestocommentoCarattere"/>
    <w:uiPriority w:val="99"/>
    <w:semiHidden/>
    <w:unhideWhenUsed/>
    <w:rsid w:val="003B7EAB"/>
    <w:rPr>
      <w:sz w:val="20"/>
      <w:szCs w:val="20"/>
    </w:rPr>
  </w:style>
  <w:style w:type="character" w:customStyle="1" w:styleId="TestocommentoCarattere">
    <w:name w:val="Testo commento Carattere"/>
    <w:basedOn w:val="Carpredefinitoparagrafo"/>
    <w:link w:val="Testocommento"/>
    <w:uiPriority w:val="99"/>
    <w:semiHidden/>
    <w:rsid w:val="003B7EAB"/>
    <w:rPr>
      <w:rFonts w:ascii="Calibri" w:eastAsia="Times New Roman" w:hAnsi="Calibri" w:cs="Times New Roman"/>
      <w:sz w:val="20"/>
      <w:szCs w:val="20"/>
      <w:lang w:val="en-US" w:bidi="en-US"/>
    </w:rPr>
  </w:style>
  <w:style w:type="paragraph" w:styleId="Soggettocommento">
    <w:name w:val="annotation subject"/>
    <w:basedOn w:val="Testocommento"/>
    <w:next w:val="Testocommento"/>
    <w:link w:val="SoggettocommentoCarattere"/>
    <w:uiPriority w:val="99"/>
    <w:semiHidden/>
    <w:unhideWhenUsed/>
    <w:rsid w:val="003B7EAB"/>
    <w:rPr>
      <w:b/>
      <w:bCs/>
    </w:rPr>
  </w:style>
  <w:style w:type="character" w:customStyle="1" w:styleId="SoggettocommentoCarattere">
    <w:name w:val="Soggetto commento Carattere"/>
    <w:basedOn w:val="TestocommentoCarattere"/>
    <w:link w:val="Soggettocommento"/>
    <w:uiPriority w:val="99"/>
    <w:semiHidden/>
    <w:rsid w:val="003B7EAB"/>
    <w:rPr>
      <w:rFonts w:ascii="Calibri" w:eastAsia="Times New Roman" w:hAnsi="Calibri" w:cs="Times New Roman"/>
      <w:b/>
      <w:bCs/>
      <w:sz w:val="20"/>
      <w:szCs w:val="20"/>
      <w:lang w:val="en-US" w:bidi="en-US"/>
    </w:rPr>
  </w:style>
  <w:style w:type="paragraph" w:customStyle="1" w:styleId="2">
    <w:name w:val="2"/>
    <w:basedOn w:val="Normale"/>
    <w:next w:val="Corpotesto"/>
    <w:link w:val="CorpotestoCarattere"/>
    <w:unhideWhenUsed/>
    <w:rsid w:val="003B7EAB"/>
    <w:pPr>
      <w:spacing w:after="120" w:line="240" w:lineRule="auto"/>
    </w:pPr>
    <w:rPr>
      <w:rFonts w:ascii="Times New Roman" w:hAnsi="Times New Roman"/>
      <w:sz w:val="24"/>
      <w:szCs w:val="24"/>
      <w:lang w:eastAsia="it-IT" w:bidi="ar-SA"/>
    </w:rPr>
  </w:style>
  <w:style w:type="character" w:customStyle="1" w:styleId="CorpotestoCarattere">
    <w:name w:val="Corpo testo Carattere"/>
    <w:link w:val="2"/>
    <w:rsid w:val="003B7EAB"/>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3B7EAB"/>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3B7EAB"/>
    <w:rPr>
      <w:rFonts w:ascii="Calibri" w:eastAsia="Times New Roman" w:hAnsi="Calibri" w:cs="Times New Roman"/>
      <w:lang w:val="en-US" w:bidi="en-US"/>
    </w:rPr>
  </w:style>
  <w:style w:type="paragraph" w:styleId="Pidipagina">
    <w:name w:val="footer"/>
    <w:basedOn w:val="Normale"/>
    <w:link w:val="PidipaginaCarattere"/>
    <w:uiPriority w:val="99"/>
    <w:unhideWhenUsed/>
    <w:rsid w:val="003B7EAB"/>
    <w:pPr>
      <w:tabs>
        <w:tab w:val="center" w:pos="4819"/>
        <w:tab w:val="right" w:pos="9638"/>
      </w:tabs>
    </w:pPr>
  </w:style>
  <w:style w:type="character" w:customStyle="1" w:styleId="PidipaginaCarattere">
    <w:name w:val="Piè di pagina Carattere"/>
    <w:basedOn w:val="Carpredefinitoparagrafo"/>
    <w:link w:val="Pidipagina"/>
    <w:uiPriority w:val="99"/>
    <w:rsid w:val="003B7EAB"/>
    <w:rPr>
      <w:rFonts w:ascii="Calibri" w:eastAsia="Times New Roman" w:hAnsi="Calibri" w:cs="Times New Roman"/>
      <w:lang w:val="en-US" w:bidi="en-US"/>
    </w:rPr>
  </w:style>
  <w:style w:type="paragraph" w:styleId="Sottotitolo">
    <w:name w:val="Subtitle"/>
    <w:basedOn w:val="Normale"/>
    <w:link w:val="SottotitoloCarattere"/>
    <w:uiPriority w:val="11"/>
    <w:qFormat/>
    <w:rsid w:val="003B7EAB"/>
    <w:pPr>
      <w:spacing w:after="60" w:line="240" w:lineRule="auto"/>
      <w:jc w:val="center"/>
      <w:outlineLvl w:val="1"/>
    </w:pPr>
    <w:rPr>
      <w:rFonts w:ascii="Arial" w:hAnsi="Arial"/>
      <w:sz w:val="24"/>
      <w:szCs w:val="24"/>
      <w:lang w:bidi="ar-SA"/>
    </w:rPr>
  </w:style>
  <w:style w:type="character" w:customStyle="1" w:styleId="SottotitoloCarattere">
    <w:name w:val="Sottotitolo Carattere"/>
    <w:basedOn w:val="Carpredefinitoparagrafo"/>
    <w:link w:val="Sottotitolo"/>
    <w:uiPriority w:val="11"/>
    <w:rsid w:val="003B7EAB"/>
    <w:rPr>
      <w:rFonts w:ascii="Arial" w:eastAsia="Times New Roman" w:hAnsi="Arial" w:cs="Times New Roman"/>
      <w:sz w:val="24"/>
      <w:szCs w:val="24"/>
    </w:rPr>
  </w:style>
  <w:style w:type="paragraph" w:customStyle="1" w:styleId="BaseIndice">
    <w:name w:val="Base Indice"/>
    <w:basedOn w:val="Normale"/>
    <w:rsid w:val="003B7EAB"/>
    <w:pPr>
      <w:spacing w:after="0" w:line="220" w:lineRule="atLeast"/>
      <w:ind w:left="360"/>
    </w:pPr>
    <w:rPr>
      <w:rFonts w:ascii="Times New Roman" w:hAnsi="Times New Roman"/>
      <w:sz w:val="20"/>
      <w:szCs w:val="20"/>
      <w:lang w:val="it-IT" w:bidi="ar-SA"/>
    </w:rPr>
  </w:style>
  <w:style w:type="paragraph" w:customStyle="1" w:styleId="Beartesto">
    <w:name w:val="Bear testo"/>
    <w:basedOn w:val="Normale"/>
    <w:rsid w:val="003B7EAB"/>
    <w:pPr>
      <w:widowControl w:val="0"/>
      <w:spacing w:after="0" w:line="240" w:lineRule="auto"/>
      <w:jc w:val="both"/>
    </w:pPr>
    <w:rPr>
      <w:rFonts w:ascii="Garamond" w:hAnsi="Garamond"/>
      <w:sz w:val="24"/>
      <w:szCs w:val="20"/>
      <w:lang w:val="it-IT" w:eastAsia="it-IT" w:bidi="ar-SA"/>
    </w:rPr>
  </w:style>
  <w:style w:type="paragraph" w:customStyle="1" w:styleId="Blocco">
    <w:name w:val="Blocco"/>
    <w:basedOn w:val="Corpotesto"/>
    <w:rsid w:val="003B7EAB"/>
    <w:pPr>
      <w:keepLines/>
      <w:pBdr>
        <w:left w:val="single" w:sz="36" w:space="3" w:color="808080"/>
        <w:bottom w:val="single" w:sz="48" w:space="3" w:color="FFFFFF"/>
      </w:pBdr>
      <w:spacing w:after="60" w:line="220" w:lineRule="atLeast"/>
      <w:ind w:left="1440" w:right="720"/>
    </w:pPr>
    <w:rPr>
      <w:rFonts w:ascii="Arial" w:hAnsi="Arial"/>
      <w:i/>
      <w:sz w:val="20"/>
      <w:szCs w:val="20"/>
      <w:lang w:eastAsia="en-US"/>
    </w:rPr>
  </w:style>
  <w:style w:type="paragraph" w:styleId="Corpodeltesto2">
    <w:name w:val="Body Text 2"/>
    <w:basedOn w:val="Normale"/>
    <w:link w:val="Corpodeltesto2Carattere"/>
    <w:uiPriority w:val="99"/>
    <w:unhideWhenUsed/>
    <w:rsid w:val="003B7EAB"/>
    <w:pPr>
      <w:spacing w:after="120" w:line="480" w:lineRule="auto"/>
    </w:pPr>
  </w:style>
  <w:style w:type="character" w:customStyle="1" w:styleId="Corpodeltesto2Carattere">
    <w:name w:val="Corpo del testo 2 Carattere"/>
    <w:basedOn w:val="Carpredefinitoparagrafo"/>
    <w:link w:val="Corpodeltesto2"/>
    <w:uiPriority w:val="99"/>
    <w:rsid w:val="003B7EAB"/>
    <w:rPr>
      <w:rFonts w:ascii="Calibri" w:eastAsia="Times New Roman" w:hAnsi="Calibri" w:cs="Times New Roman"/>
      <w:lang w:val="en-US" w:bidi="en-US"/>
    </w:rPr>
  </w:style>
  <w:style w:type="paragraph" w:customStyle="1" w:styleId="Paragrafoelenco1">
    <w:name w:val="Paragrafo elenco1"/>
    <w:basedOn w:val="Normale"/>
    <w:qFormat/>
    <w:rsid w:val="003B7EAB"/>
    <w:pPr>
      <w:spacing w:after="0" w:line="240" w:lineRule="auto"/>
      <w:ind w:left="708"/>
    </w:pPr>
    <w:rPr>
      <w:rFonts w:ascii="Times New Roman" w:hAnsi="Times New Roman"/>
      <w:sz w:val="20"/>
      <w:szCs w:val="20"/>
      <w:lang w:val="it-IT" w:eastAsia="it-IT" w:bidi="ar-SA"/>
    </w:rPr>
  </w:style>
  <w:style w:type="paragraph" w:customStyle="1" w:styleId="1">
    <w:name w:val="1"/>
    <w:basedOn w:val="Normale"/>
    <w:next w:val="Corpotesto"/>
    <w:rsid w:val="003B7EAB"/>
    <w:pPr>
      <w:spacing w:after="0" w:line="240" w:lineRule="auto"/>
      <w:jc w:val="both"/>
    </w:pPr>
    <w:rPr>
      <w:rFonts w:ascii="Times New Roman" w:hAnsi="Times New Roman"/>
      <w:sz w:val="24"/>
      <w:szCs w:val="20"/>
      <w:lang w:val="it-IT" w:eastAsia="it-IT" w:bidi="ar-SA"/>
    </w:rPr>
  </w:style>
  <w:style w:type="paragraph" w:styleId="Didascalia">
    <w:name w:val="caption"/>
    <w:basedOn w:val="Normale"/>
    <w:next w:val="Normale"/>
    <w:qFormat/>
    <w:rsid w:val="003B7EAB"/>
    <w:pPr>
      <w:spacing w:before="120" w:after="120" w:line="240" w:lineRule="auto"/>
    </w:pPr>
    <w:rPr>
      <w:rFonts w:ascii="Times New Roman" w:hAnsi="Times New Roman"/>
      <w:b/>
      <w:bCs/>
      <w:sz w:val="20"/>
      <w:szCs w:val="20"/>
      <w:lang w:val="it-IT"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t.wikipedia.org/w/index.php?title=Subcontraente&amp;action=edit&amp;redlink=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t.wikipedia.org/wiki/Lavorator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t.wikipedia.org/wiki/Datore_di_lavo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ibillini.n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wikipedia.org/wiki/Malattia_professional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21666</Words>
  <Characters>123499</Characters>
  <Application>Microsoft Office Word</Application>
  <DocSecurity>0</DocSecurity>
  <Lines>1029</Lines>
  <Paragraphs>289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 Perco</dc:creator>
  <cp:lastModifiedBy>Domenico Sensini</cp:lastModifiedBy>
  <cp:revision>4</cp:revision>
  <cp:lastPrinted>2015-04-27T10:06:00Z</cp:lastPrinted>
  <dcterms:created xsi:type="dcterms:W3CDTF">2015-04-27T09:07:00Z</dcterms:created>
  <dcterms:modified xsi:type="dcterms:W3CDTF">2015-04-27T10:06:00Z</dcterms:modified>
</cp:coreProperties>
</file>